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793DB" w14:textId="17DF5396" w:rsidR="00561C58" w:rsidRDefault="00527CC5">
      <w:r>
        <w:rPr>
          <w:rFonts w:ascii="Calibri" w:hAnsi="Calibri" w:cs="Calibri"/>
          <w:b w:val="0"/>
          <w:bCs/>
          <w:noProof/>
          <w:color w:val="050505"/>
          <w:sz w:val="24"/>
          <w:szCs w:val="24"/>
        </w:rPr>
        <mc:AlternateContent>
          <mc:Choice Requires="wps">
            <w:drawing>
              <wp:anchor distT="91440" distB="457200" distL="114300" distR="114300" simplePos="0" relativeHeight="251661312" behindDoc="0" locked="0" layoutInCell="0" allowOverlap="1" wp14:anchorId="45F31AA7" wp14:editId="144ABD7B">
                <wp:simplePos x="0" y="0"/>
                <wp:positionH relativeFrom="margin">
                  <wp:posOffset>-80645</wp:posOffset>
                </wp:positionH>
                <wp:positionV relativeFrom="topMargin">
                  <wp:posOffset>447675</wp:posOffset>
                </wp:positionV>
                <wp:extent cx="4505325" cy="781050"/>
                <wp:effectExtent l="19050" t="19050" r="28575" b="19050"/>
                <wp:wrapSquare wrapText="bothSides"/>
                <wp:docPr id="203" name="Flowchart: Alternate Process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5325" cy="781050"/>
                        </a:xfrm>
                        <a:prstGeom prst="flowChartAlternateProcess">
                          <a:avLst/>
                        </a:prstGeom>
                        <a:solidFill>
                          <a:schemeClr val="accent1">
                            <a:lumMod val="40000"/>
                            <a:lumOff val="60000"/>
                          </a:schemeClr>
                        </a:solidFill>
                        <a:ln w="38100">
                          <a:solidFill>
                            <a:srgbClr val="002060"/>
                          </a:solidFill>
                          <a:miter lim="800000"/>
                          <a:headEnd/>
                          <a:tailEnd/>
                        </a:ln>
                        <a:effectLst/>
                      </wps:spPr>
                      <wps:txbx>
                        <w:txbxContent>
                          <w:p w14:paraId="361DCD4C" w14:textId="3FB0E397" w:rsidR="00085F70" w:rsidRPr="00527CC5" w:rsidRDefault="00085F70" w:rsidP="00527CC5">
                            <w:pPr>
                              <w:jc w:val="center"/>
                              <w:rPr>
                                <w:rFonts w:ascii="Comic Sans MS" w:hAnsi="Comic Sans MS"/>
                                <w:i/>
                                <w:iCs/>
                                <w:color w:val="D2DFEE"/>
                                <w:sz w:val="36"/>
                                <w:szCs w:val="36"/>
                              </w:rPr>
                            </w:pPr>
                            <w:r w:rsidRPr="00527CC5">
                              <w:rPr>
                                <w:rFonts w:ascii="Comic Sans MS" w:hAnsi="Comic Sans MS"/>
                                <w:b w:val="0"/>
                                <w:sz w:val="36"/>
                                <w:szCs w:val="36"/>
                              </w:rPr>
                              <w:t>The Bencke Family in Japan</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31AA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3" o:spid="_x0000_s1026" type="#_x0000_t176" style="position:absolute;left:0;text-align:left;margin-left:-6.35pt;margin-top:35.25pt;width:354.75pt;height:61.5pt;flip:x;z-index:251661312;visibility:visible;mso-wrap-style:square;mso-width-percent:0;mso-height-percent:0;mso-wrap-distance-left:9pt;mso-wrap-distance-top:7.2pt;mso-wrap-distance-right:9pt;mso-wrap-distance-bottom:36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" o:allowincell="f" fillcolor="#b4c6e7 [1300]" strokecolor="#002060" strokeweight="3pt">
                <v:textbox inset="36pt,18pt,18pt,7.2pt">
                  <w:txbxContent>
                    <w:p w14:paraId="361DCD4C" w14:textId="3FB0E397" w:rsidR="00085F70" w:rsidRPr="00527CC5" w:rsidRDefault="00085F70" w:rsidP="00527CC5">
                      <w:pPr>
                        <w:jc w:val="center"/>
                        <w:rPr>
                          <w:rFonts w:ascii="Comic Sans MS" w:hAnsi="Comic Sans MS"/>
                          <w:i/>
                          <w:iCs/>
                          <w:color w:val="D2DFEE"/>
                          <w:sz w:val="36"/>
                          <w:szCs w:val="36"/>
                        </w:rPr>
                      </w:pPr>
                      <w:r w:rsidRPr="00527CC5">
                        <w:rPr>
                          <w:rFonts w:ascii="Comic Sans MS" w:hAnsi="Comic Sans MS"/>
                          <w:b w:val="0"/>
                          <w:sz w:val="36"/>
                          <w:szCs w:val="36"/>
                        </w:rPr>
                        <w:t>The Bencke Family in Japan</w:t>
                      </w:r>
                    </w:p>
                  </w:txbxContent>
                </v:textbox>
                <w10:wrap type="square" anchorx="margin" anchory="margin"/>
              </v:shape>
            </w:pict>
          </mc:Fallback>
        </mc:AlternateContent>
      </w:r>
      <w:r>
        <w:rPr>
          <w:noProof/>
        </w:rPr>
        <w:drawing>
          <wp:anchor distT="0" distB="0" distL="114300" distR="114300" simplePos="0" relativeHeight="251662336" behindDoc="0" locked="0" layoutInCell="1" allowOverlap="1" wp14:anchorId="33E4B137" wp14:editId="6A482742">
            <wp:simplePos x="0" y="0"/>
            <wp:positionH relativeFrom="column">
              <wp:posOffset>4606290</wp:posOffset>
            </wp:positionH>
            <wp:positionV relativeFrom="paragraph">
              <wp:posOffset>-992505</wp:posOffset>
            </wp:positionV>
            <wp:extent cx="880745" cy="1270000"/>
            <wp:effectExtent l="0" t="0" r="0" b="635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6">
                      <a:clrChange>
                        <a:clrFrom>
                          <a:srgbClr val="000000"/>
                        </a:clrFrom>
                        <a:clrTo>
                          <a:srgbClr val="000000">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80745" cy="1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Start w:id="0" w:name="_Hlk91871509"/>
      <w:bookmarkEnd w:id="0"/>
    </w:p>
    <w:p w14:paraId="54C9A15B" w14:textId="1F2E7623" w:rsidR="00085F70" w:rsidRDefault="00527CC5" w:rsidP="00085F70">
      <w:r w:rsidRPr="002012E2">
        <w:rPr>
          <w:rFonts w:ascii="Comic Sans MS" w:hAnsi="Comic Sans MS"/>
          <w:noProof/>
          <w:sz w:val="24"/>
          <w:szCs w:val="24"/>
        </w:rPr>
        <mc:AlternateContent>
          <mc:Choice Requires="wps">
            <w:drawing>
              <wp:anchor distT="45720" distB="45720" distL="114300" distR="114300" simplePos="0" relativeHeight="251659264" behindDoc="0" locked="0" layoutInCell="1" allowOverlap="1" wp14:anchorId="4927AC6A" wp14:editId="11B86D22">
                <wp:simplePos x="0" y="0"/>
                <wp:positionH relativeFrom="margin">
                  <wp:align>left</wp:align>
                </wp:positionH>
                <wp:positionV relativeFrom="paragraph">
                  <wp:posOffset>5715</wp:posOffset>
                </wp:positionV>
                <wp:extent cx="2360930" cy="295275"/>
                <wp:effectExtent l="0" t="0" r="3175" b="952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solidFill>
                          <a:srgbClr val="FFFFFF"/>
                        </a:solidFill>
                        <a:ln w="9525">
                          <a:noFill/>
                          <a:miter lim="800000"/>
                          <a:headEnd/>
                          <a:tailEnd/>
                        </a:ln>
                      </wps:spPr>
                      <wps:txbx>
                        <w:txbxContent>
                          <w:p w14:paraId="0E2DA64E" w14:textId="40A8745F" w:rsidR="00085F70" w:rsidRPr="00364E6E" w:rsidRDefault="000E01B2" w:rsidP="00085F70">
                            <w:pPr>
                              <w:rPr>
                                <w:rFonts w:ascii="Comic Sans MS" w:hAnsi="Comic Sans MS"/>
                                <w:sz w:val="24"/>
                                <w:szCs w:val="24"/>
                              </w:rPr>
                            </w:pPr>
                            <w:r>
                              <w:rPr>
                                <w:rFonts w:ascii="Comic Sans MS" w:hAnsi="Comic Sans MS"/>
                                <w:sz w:val="24"/>
                                <w:szCs w:val="24"/>
                              </w:rPr>
                              <w:t>January</w:t>
                            </w:r>
                            <w:r w:rsidR="00085F70">
                              <w:rPr>
                                <w:rFonts w:ascii="Comic Sans MS" w:hAnsi="Comic Sans MS" w:hint="eastAsia"/>
                                <w:sz w:val="24"/>
                                <w:szCs w:val="24"/>
                              </w:rPr>
                              <w:t xml:space="preserve"> </w:t>
                            </w:r>
                            <w:r w:rsidR="00085F70">
                              <w:rPr>
                                <w:rFonts w:ascii="Comic Sans MS" w:hAnsi="Comic Sans MS"/>
                                <w:sz w:val="24"/>
                                <w:szCs w:val="24"/>
                              </w:rPr>
                              <w:t>20</w:t>
                            </w:r>
                            <w:r w:rsidR="00085F70">
                              <w:rPr>
                                <w:rFonts w:ascii="Comic Sans MS" w:hAnsi="Comic Sans MS" w:hint="eastAsia"/>
                                <w:sz w:val="24"/>
                                <w:szCs w:val="24"/>
                              </w:rPr>
                              <w:t>2</w:t>
                            </w:r>
                            <w:r>
                              <w:rPr>
                                <w:rFonts w:ascii="Comic Sans MS" w:hAnsi="Comic Sans MS"/>
                                <w:sz w:val="24"/>
                                <w:szCs w:val="24"/>
                              </w:rPr>
                              <w:t>4</w:t>
                            </w:r>
                            <w:r w:rsidR="00085F70">
                              <w:rPr>
                                <w:rFonts w:ascii="Comic Sans MS" w:hAnsi="Comic Sans MS"/>
                                <w:sz w:val="24"/>
                                <w:szCs w:val="24"/>
                              </w:rPr>
                              <w:t xml:space="preserve">: </w:t>
                            </w:r>
                            <w:r w:rsidR="00B84FB9">
                              <w:rPr>
                                <w:rFonts w:ascii="Comic Sans MS" w:hAnsi="Comic Sans MS"/>
                                <w:sz w:val="24"/>
                                <w:szCs w:val="24"/>
                              </w:rPr>
                              <w:t>10</w:t>
                            </w:r>
                            <w:r>
                              <w:rPr>
                                <w:rFonts w:ascii="Comic Sans MS" w:hAnsi="Comic Sans MS"/>
                                <w:sz w:val="24"/>
                                <w:szCs w:val="24"/>
                              </w:rPr>
                              <w:t>2</w:t>
                            </w:r>
                            <w:r w:rsidR="00085F70" w:rsidRPr="00E2105A">
                              <w:rPr>
                                <w:rFonts w:ascii="Comic Sans MS" w:hAnsi="Comic Sans MS"/>
                                <w:sz w:val="24"/>
                                <w:szCs w:val="24"/>
                              </w:rPr>
                              <w:t>番</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927AC6A" id="_x0000_t202" coordsize="21600,21600" o:spt="202" path="m,l,21600r21600,l21600,xe">
                <v:stroke joinstyle="miter"/>
                <v:path gradientshapeok="t" o:connecttype="rect"/>
              </v:shapetype>
              <v:shape id="Text Box 2" o:spid="_x0000_s1027" type="#_x0000_t202" style="position:absolute;left:0;text-align:left;margin-left:0;margin-top:.45pt;width:185.9pt;height:23.25pt;z-index:25165926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" stroked="f">
                <v:textbox>
                  <w:txbxContent>
                    <w:p w14:paraId="0E2DA64E" w14:textId="40A8745F" w:rsidR="00085F70" w:rsidRPr="00364E6E" w:rsidRDefault="000E01B2" w:rsidP="00085F70">
                      <w:pPr>
                        <w:rPr>
                          <w:rFonts w:ascii="Comic Sans MS" w:hAnsi="Comic Sans MS"/>
                          <w:sz w:val="24"/>
                          <w:szCs w:val="24"/>
                        </w:rPr>
                      </w:pPr>
                      <w:r>
                        <w:rPr>
                          <w:rFonts w:ascii="Comic Sans MS" w:hAnsi="Comic Sans MS"/>
                          <w:sz w:val="24"/>
                          <w:szCs w:val="24"/>
                        </w:rPr>
                        <w:t>January</w:t>
                      </w:r>
                      <w:r w:rsidR="00085F70">
                        <w:rPr>
                          <w:rFonts w:ascii="Comic Sans MS" w:hAnsi="Comic Sans MS" w:hint="eastAsia"/>
                          <w:sz w:val="24"/>
                          <w:szCs w:val="24"/>
                        </w:rPr>
                        <w:t xml:space="preserve"> </w:t>
                      </w:r>
                      <w:r w:rsidR="00085F70">
                        <w:rPr>
                          <w:rFonts w:ascii="Comic Sans MS" w:hAnsi="Comic Sans MS"/>
                          <w:sz w:val="24"/>
                          <w:szCs w:val="24"/>
                        </w:rPr>
                        <w:t>20</w:t>
                      </w:r>
                      <w:r w:rsidR="00085F70">
                        <w:rPr>
                          <w:rFonts w:ascii="Comic Sans MS" w:hAnsi="Comic Sans MS" w:hint="eastAsia"/>
                          <w:sz w:val="24"/>
                          <w:szCs w:val="24"/>
                        </w:rPr>
                        <w:t>2</w:t>
                      </w:r>
                      <w:r>
                        <w:rPr>
                          <w:rFonts w:ascii="Comic Sans MS" w:hAnsi="Comic Sans MS"/>
                          <w:sz w:val="24"/>
                          <w:szCs w:val="24"/>
                        </w:rPr>
                        <w:t>4</w:t>
                      </w:r>
                      <w:r w:rsidR="00085F70">
                        <w:rPr>
                          <w:rFonts w:ascii="Comic Sans MS" w:hAnsi="Comic Sans MS"/>
                          <w:sz w:val="24"/>
                          <w:szCs w:val="24"/>
                        </w:rPr>
                        <w:t xml:space="preserve">: </w:t>
                      </w:r>
                      <w:r w:rsidR="00B84FB9">
                        <w:rPr>
                          <w:rFonts w:ascii="Comic Sans MS" w:hAnsi="Comic Sans MS"/>
                          <w:sz w:val="24"/>
                          <w:szCs w:val="24"/>
                        </w:rPr>
                        <w:t>10</w:t>
                      </w:r>
                      <w:r>
                        <w:rPr>
                          <w:rFonts w:ascii="Comic Sans MS" w:hAnsi="Comic Sans MS"/>
                          <w:sz w:val="24"/>
                          <w:szCs w:val="24"/>
                        </w:rPr>
                        <w:t>2</w:t>
                      </w:r>
                      <w:r w:rsidR="00085F70" w:rsidRPr="00E2105A">
                        <w:rPr>
                          <w:rFonts w:ascii="Comic Sans MS" w:hAnsi="Comic Sans MS"/>
                          <w:sz w:val="24"/>
                          <w:szCs w:val="24"/>
                        </w:rPr>
                        <w:t>番</w:t>
                      </w:r>
                    </w:p>
                  </w:txbxContent>
                </v:textbox>
                <w10:wrap type="square" anchorx="margin"/>
              </v:shape>
            </w:pict>
          </mc:Fallback>
        </mc:AlternateContent>
      </w:r>
    </w:p>
    <w:p w14:paraId="1844E125" w14:textId="32C9AF0E" w:rsidR="00527CC5" w:rsidRPr="00085F70" w:rsidRDefault="00527CC5" w:rsidP="00085F70"/>
    <w:p w14:paraId="72F4D519" w14:textId="7E4D7716" w:rsidR="00085F70" w:rsidRPr="00085F70" w:rsidRDefault="00527CC5" w:rsidP="00085F70">
      <w:r w:rsidRPr="00D53A89">
        <w:rPr>
          <w:b w:val="0"/>
          <w:bCs/>
          <w:noProof/>
          <w:sz w:val="24"/>
          <w:szCs w:val="24"/>
        </w:rPr>
        <mc:AlternateContent>
          <mc:Choice Requires="wps">
            <w:drawing>
              <wp:anchor distT="45720" distB="45720" distL="114300" distR="114300" simplePos="0" relativeHeight="251664384" behindDoc="0" locked="0" layoutInCell="1" allowOverlap="1" wp14:anchorId="0DE6B713" wp14:editId="58072BA2">
                <wp:simplePos x="0" y="0"/>
                <wp:positionH relativeFrom="margin">
                  <wp:posOffset>-280035</wp:posOffset>
                </wp:positionH>
                <wp:positionV relativeFrom="paragraph">
                  <wp:posOffset>146685</wp:posOffset>
                </wp:positionV>
                <wp:extent cx="6267450" cy="7584141"/>
                <wp:effectExtent l="0" t="0" r="19050" b="171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7584141"/>
                        </a:xfrm>
                        <a:prstGeom prst="roundRect">
                          <a:avLst/>
                        </a:prstGeom>
                        <a:solidFill>
                          <a:schemeClr val="accent1">
                            <a:lumMod val="20000"/>
                            <a:lumOff val="80000"/>
                          </a:schemeClr>
                        </a:solidFill>
                        <a:ln w="19050">
                          <a:solidFill>
                            <a:srgbClr val="002060"/>
                          </a:solidFill>
                          <a:headEnd/>
                          <a:tailEnd/>
                        </a:ln>
                      </wps:spPr>
                      <wps:style>
                        <a:lnRef idx="2">
                          <a:schemeClr val="accent1"/>
                        </a:lnRef>
                        <a:fillRef idx="1">
                          <a:schemeClr val="lt1"/>
                        </a:fillRef>
                        <a:effectRef idx="0">
                          <a:schemeClr val="accent1"/>
                        </a:effectRef>
                        <a:fontRef idx="minor">
                          <a:schemeClr val="dk1"/>
                        </a:fontRef>
                      </wps:style>
                      <wps:txbx id="3">
                        <w:txbxContent>
                          <w:p w14:paraId="79E475AC" w14:textId="370AE4B9" w:rsidR="00E820C3" w:rsidRDefault="00FF1064" w:rsidP="00B718CF">
                            <w:pPr>
                              <w:jc w:val="left"/>
                              <w:rPr>
                                <w:b w:val="0"/>
                                <w:bCs/>
                                <w:sz w:val="24"/>
                                <w:szCs w:val="24"/>
                              </w:rPr>
                            </w:pPr>
                            <w:r>
                              <w:rPr>
                                <w:b w:val="0"/>
                                <w:bCs/>
                                <w:sz w:val="24"/>
                                <w:szCs w:val="24"/>
                              </w:rPr>
                              <w:t xml:space="preserve">         </w:t>
                            </w:r>
                          </w:p>
                          <w:p w14:paraId="4B210913" w14:textId="77777777" w:rsidR="00B718CF" w:rsidRDefault="00B718CF" w:rsidP="00B718CF">
                            <w:pPr>
                              <w:jc w:val="left"/>
                              <w:rPr>
                                <w:b w:val="0"/>
                                <w:bCs/>
                                <w:sz w:val="24"/>
                                <w:szCs w:val="24"/>
                              </w:rPr>
                            </w:pPr>
                          </w:p>
                          <w:p w14:paraId="25FC883F" w14:textId="4E0F8FEA" w:rsidR="00664AF1" w:rsidRPr="00527CC5" w:rsidRDefault="007250F1" w:rsidP="00664AF1">
                            <w:pPr>
                              <w:jc w:val="left"/>
                              <w:rPr>
                                <w:b w:val="0"/>
                                <w:bCs/>
                                <w:noProof/>
                                <w:sz w:val="22"/>
                                <w:szCs w:val="22"/>
                              </w:rPr>
                            </w:pPr>
                            <w:r>
                              <w:rPr>
                                <w:b w:val="0"/>
                                <w:bCs/>
                                <w:noProof/>
                                <w:sz w:val="24"/>
                                <w:szCs w:val="24"/>
                              </w:rPr>
                              <w:tab/>
                            </w:r>
                            <w:r w:rsidRPr="00527CC5">
                              <w:rPr>
                                <w:b w:val="0"/>
                                <w:bCs/>
                                <w:noProof/>
                                <w:sz w:val="22"/>
                                <w:szCs w:val="22"/>
                              </w:rPr>
                              <w:t>Typically, the New Year in Japan is a four or five day celebration.  People return to their hometowns and spend leisurely days eating, visiting relatives and friends, visiting shrines, and did I mention eating?  Food is a huge part of New Year’s traditions here.</w:t>
                            </w:r>
                          </w:p>
                          <w:p w14:paraId="11C50C5E" w14:textId="4672C4C7" w:rsidR="007250F1" w:rsidRPr="00527CC5" w:rsidRDefault="007250F1" w:rsidP="00664AF1">
                            <w:pPr>
                              <w:jc w:val="left"/>
                              <w:rPr>
                                <w:b w:val="0"/>
                                <w:bCs/>
                                <w:noProof/>
                                <w:sz w:val="22"/>
                                <w:szCs w:val="22"/>
                              </w:rPr>
                            </w:pPr>
                            <w:r w:rsidRPr="00527CC5">
                              <w:rPr>
                                <w:b w:val="0"/>
                                <w:bCs/>
                                <w:noProof/>
                                <w:sz w:val="22"/>
                                <w:szCs w:val="22"/>
                              </w:rPr>
                              <w:tab/>
                              <w:t>Tragically, this year on January 1</w:t>
                            </w:r>
                            <w:r w:rsidRPr="00527CC5">
                              <w:rPr>
                                <w:b w:val="0"/>
                                <w:bCs/>
                                <w:noProof/>
                                <w:sz w:val="22"/>
                                <w:szCs w:val="22"/>
                                <w:vertAlign w:val="superscript"/>
                              </w:rPr>
                              <w:t>st</w:t>
                            </w:r>
                            <w:r w:rsidRPr="00527CC5">
                              <w:rPr>
                                <w:b w:val="0"/>
                                <w:bCs/>
                                <w:noProof/>
                                <w:sz w:val="22"/>
                                <w:szCs w:val="22"/>
                              </w:rPr>
                              <w:t>, the northern area of Japan was hit with a magnitude 7.6 earthquake and was followed by a 4.2 meter tsunami that devastated large areas of Ishikawa prefecture.  Ishikawa is located on the western coast of Japan, along the Japan Sea and across from North Korea.</w:t>
                            </w:r>
                            <w:r w:rsidR="000E01B2" w:rsidRPr="00527CC5">
                              <w:rPr>
                                <w:b w:val="0"/>
                                <w:bCs/>
                                <w:noProof/>
                                <w:sz w:val="22"/>
                                <w:szCs w:val="22"/>
                              </w:rPr>
                              <w:t xml:space="preserve"> This picture, while it may look like it was taken in Gaza, is what is left of that area of Ishikawa.  The tsunami, earthquake, subsequent fires, and snow and rain that followed meant that very little was left.  Even now, four weeks later, 13,000 people are still without running water, and are living in school gymnasiums or other spaces that were designated as emergency shelters.</w:t>
                            </w:r>
                          </w:p>
                          <w:p w14:paraId="033F0951" w14:textId="2CB99134" w:rsidR="000E01B2" w:rsidRPr="00527CC5" w:rsidRDefault="000E01B2" w:rsidP="00664AF1">
                            <w:pPr>
                              <w:jc w:val="left"/>
                              <w:rPr>
                                <w:b w:val="0"/>
                                <w:bCs/>
                                <w:noProof/>
                                <w:sz w:val="22"/>
                                <w:szCs w:val="22"/>
                              </w:rPr>
                            </w:pPr>
                            <w:r w:rsidRPr="00527CC5">
                              <w:rPr>
                                <w:b w:val="0"/>
                                <w:bCs/>
                                <w:noProof/>
                                <w:sz w:val="22"/>
                                <w:szCs w:val="22"/>
                              </w:rPr>
                              <w:tab/>
                              <w:t>The Japan Lutheran church has no established congregations in that area, so we are joining forces with a Christian support agency that was established after our Kumamoto earthquakes in 2016 to provide material and finanical assitance.</w:t>
                            </w:r>
                          </w:p>
                          <w:p w14:paraId="1023EBE4" w14:textId="77777777" w:rsidR="00664AF1" w:rsidRPr="00527CC5" w:rsidRDefault="00664AF1" w:rsidP="00664AF1">
                            <w:pPr>
                              <w:jc w:val="left"/>
                              <w:rPr>
                                <w:b w:val="0"/>
                                <w:bCs/>
                                <w:sz w:val="22"/>
                                <w:szCs w:val="22"/>
                              </w:rPr>
                            </w:pPr>
                          </w:p>
                          <w:p w14:paraId="3D1E2680" w14:textId="5288C56B" w:rsidR="00664AF1" w:rsidRPr="00527CC5" w:rsidRDefault="000E01B2" w:rsidP="00527CC5">
                            <w:pPr>
                              <w:jc w:val="center"/>
                              <w:rPr>
                                <w:b w:val="0"/>
                                <w:bCs/>
                                <w:sz w:val="22"/>
                                <w:szCs w:val="22"/>
                              </w:rPr>
                            </w:pPr>
                            <w:r w:rsidRPr="00527CC5">
                              <w:rPr>
                                <w:rFonts w:ascii="Calibri" w:hAnsi="Calibri" w:cs="Calibri"/>
                                <w:b w:val="0"/>
                                <w:bCs/>
                                <w:noProof/>
                                <w:color w:val="050505"/>
                                <w:sz w:val="22"/>
                                <w:szCs w:val="22"/>
                              </w:rPr>
                              <w:drawing>
                                <wp:inline distT="0" distB="0" distL="0" distR="0" wp14:anchorId="49665D1B" wp14:editId="75F2F8DC">
                                  <wp:extent cx="2943225" cy="2084199"/>
                                  <wp:effectExtent l="0" t="0" r="0" b="0"/>
                                  <wp:docPr id="395492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92002" name="Picture 395492002"/>
                                          <pic:cNvPicPr/>
                                        </pic:nvPicPr>
                                        <pic:blipFill rotWithShape="1">
                                          <a:blip r:embed="rId7">
                                            <a:extLst>
                                              <a:ext uri="{28A0092B-C50C-407E-A947-70E740481C1C}">
                                                <a14:useLocalDpi xmlns:a14="http://schemas.microsoft.com/office/drawing/2010/main" val="0"/>
                                              </a:ext>
                                            </a:extLst>
                                          </a:blip>
                                          <a:srcRect t="5589"/>
                                          <a:stretch/>
                                        </pic:blipFill>
                                        <pic:spPr bwMode="auto">
                                          <a:xfrm>
                                            <a:off x="0" y="0"/>
                                            <a:ext cx="2966718" cy="2100835"/>
                                          </a:xfrm>
                                          <a:prstGeom prst="rect">
                                            <a:avLst/>
                                          </a:prstGeom>
                                          <a:ln>
                                            <a:noFill/>
                                          </a:ln>
                                          <a:extLst>
                                            <a:ext uri="{53640926-AAD7-44D8-BBD7-CCE9431645EC}">
                                              <a14:shadowObscured xmlns:a14="http://schemas.microsoft.com/office/drawing/2010/main"/>
                                            </a:ext>
                                          </a:extLst>
                                        </pic:spPr>
                                      </pic:pic>
                                    </a:graphicData>
                                  </a:graphic>
                                </wp:inline>
                              </w:drawing>
                            </w:r>
                          </w:p>
                          <w:p w14:paraId="5AC6DF15" w14:textId="42E0B370" w:rsidR="00664AF1" w:rsidRPr="00527CC5" w:rsidRDefault="000E01B2" w:rsidP="000E01B2">
                            <w:pPr>
                              <w:jc w:val="center"/>
                              <w:rPr>
                                <w:sz w:val="22"/>
                                <w:szCs w:val="22"/>
                              </w:rPr>
                            </w:pPr>
                            <w:r w:rsidRPr="00527CC5">
                              <w:rPr>
                                <w:sz w:val="22"/>
                                <w:szCs w:val="22"/>
                              </w:rPr>
                              <w:t>Kumamoto Band</w:t>
                            </w:r>
                          </w:p>
                          <w:p w14:paraId="4BAD326F" w14:textId="77777777" w:rsidR="000E01B2" w:rsidRPr="00527CC5" w:rsidRDefault="000E01B2" w:rsidP="000E01B2">
                            <w:pPr>
                              <w:jc w:val="center"/>
                              <w:rPr>
                                <w:sz w:val="22"/>
                                <w:szCs w:val="22"/>
                              </w:rPr>
                            </w:pPr>
                          </w:p>
                          <w:p w14:paraId="0539EBCF" w14:textId="65A5461F" w:rsidR="000E01B2" w:rsidRPr="00527CC5" w:rsidRDefault="000E01B2" w:rsidP="000E01B2">
                            <w:pPr>
                              <w:jc w:val="left"/>
                              <w:rPr>
                                <w:b w:val="0"/>
                                <w:bCs/>
                                <w:sz w:val="22"/>
                                <w:szCs w:val="22"/>
                              </w:rPr>
                            </w:pPr>
                            <w:r w:rsidRPr="00527CC5">
                              <w:rPr>
                                <w:sz w:val="22"/>
                                <w:szCs w:val="22"/>
                              </w:rPr>
                              <w:tab/>
                            </w:r>
                            <w:r w:rsidRPr="00527CC5">
                              <w:rPr>
                                <w:b w:val="0"/>
                                <w:bCs/>
                                <w:sz w:val="22"/>
                                <w:szCs w:val="22"/>
                              </w:rPr>
                              <w:t>Today is January 30</w:t>
                            </w:r>
                            <w:r w:rsidRPr="00527CC5">
                              <w:rPr>
                                <w:b w:val="0"/>
                                <w:bCs/>
                                <w:sz w:val="22"/>
                                <w:szCs w:val="22"/>
                                <w:vertAlign w:val="superscript"/>
                              </w:rPr>
                              <w:t>th</w:t>
                            </w:r>
                            <w:r w:rsidRPr="00527CC5">
                              <w:rPr>
                                <w:b w:val="0"/>
                                <w:bCs/>
                                <w:sz w:val="22"/>
                                <w:szCs w:val="22"/>
                              </w:rPr>
                              <w:t>, 2024.  Patrick woke up around 4:30am, got dressed, and biked to campus to meet a group of colleagues and students who, at 5:30am</w:t>
                            </w:r>
                            <w:r w:rsidR="005465C7" w:rsidRPr="00527CC5">
                              <w:rPr>
                                <w:b w:val="0"/>
                                <w:bCs/>
                                <w:sz w:val="22"/>
                                <w:szCs w:val="22"/>
                              </w:rPr>
                              <w:t xml:space="preserve"> met and drove together to the peak of Mount Hanaoka for a 6:30am worship service. The service commemorated the 14</w:t>
                            </w:r>
                            <w:r w:rsidR="00A31E5A" w:rsidRPr="00527CC5">
                              <w:rPr>
                                <w:b w:val="0"/>
                                <w:bCs/>
                                <w:sz w:val="22"/>
                                <w:szCs w:val="22"/>
                              </w:rPr>
                              <w:t>8</w:t>
                            </w:r>
                            <w:r w:rsidR="005465C7" w:rsidRPr="00527CC5">
                              <w:rPr>
                                <w:b w:val="0"/>
                                <w:bCs/>
                                <w:sz w:val="22"/>
                                <w:szCs w:val="22"/>
                                <w:vertAlign w:val="superscript"/>
                              </w:rPr>
                              <w:t>th</w:t>
                            </w:r>
                            <w:r w:rsidR="005465C7" w:rsidRPr="00527CC5">
                              <w:rPr>
                                <w:b w:val="0"/>
                                <w:bCs/>
                                <w:sz w:val="22"/>
                                <w:szCs w:val="22"/>
                              </w:rPr>
                              <w:t xml:space="preserve"> anniversary of the “Kumamoto Band.” This was not a band where Jimmy played guitar and Clyde played drum set while Trish did vocals.  This band was a group of well-educated Christian men who became very influential during the Meiji period, when Christianity was freshly released from a 250-year ban on the faith.</w:t>
                            </w:r>
                          </w:p>
                          <w:p w14:paraId="31FEEC83" w14:textId="14357094" w:rsidR="005465C7" w:rsidRDefault="005465C7" w:rsidP="000E01B2">
                            <w:pPr>
                              <w:jc w:val="left"/>
                              <w:rPr>
                                <w:b w:val="0"/>
                                <w:bCs/>
                                <w:sz w:val="22"/>
                                <w:szCs w:val="22"/>
                              </w:rPr>
                            </w:pPr>
                            <w:r w:rsidRPr="00527CC5">
                              <w:rPr>
                                <w:b w:val="0"/>
                                <w:bCs/>
                                <w:sz w:val="22"/>
                                <w:szCs w:val="22"/>
                              </w:rPr>
                              <w:tab/>
                              <w:t>Many of the Japanese men who were taught by Leroy Janes came from samurai families. When the samurai system collapsed, many of these former elite sought to</w:t>
                            </w:r>
                            <w:r>
                              <w:rPr>
                                <w:b w:val="0"/>
                                <w:bCs/>
                                <w:sz w:val="22"/>
                                <w:szCs w:val="22"/>
                              </w:rPr>
                              <w:t xml:space="preserve"> regain their status in this new political system. Feudal systems were abolished in 1868, and by 1876, the students climbed the mountain and signed what is now called the Hanaoka Pledge. This pledge was a confirmation of their faith as well as a determination to maintain a moral system within Japan that was in a precarious state, since the feudal system had for centuries kept the “moral system” in check.  Eventually many of these students became influential politicians and missionaries within Japan.</w:t>
                            </w:r>
                            <w:r w:rsidR="00956D06">
                              <w:rPr>
                                <w:b w:val="0"/>
                                <w:bCs/>
                                <w:sz w:val="22"/>
                                <w:szCs w:val="22"/>
                              </w:rPr>
                              <w:t xml:space="preserve"> Other bands also emerged through the work of early Protestant missionaries, including the Yokohama Band and the Sapporo Band.</w:t>
                            </w:r>
                          </w:p>
                          <w:p w14:paraId="53AF1565" w14:textId="5D4235AB" w:rsidR="005465C7" w:rsidRPr="005465C7" w:rsidRDefault="007E0483" w:rsidP="000E01B2">
                            <w:pPr>
                              <w:jc w:val="left"/>
                              <w:rPr>
                                <w:b w:val="0"/>
                                <w:bCs/>
                                <w:sz w:val="20"/>
                                <w:szCs w:val="20"/>
                              </w:rPr>
                            </w:pPr>
                            <w:r>
                              <w:rPr>
                                <w:b w:val="0"/>
                                <w:bCs/>
                                <w:sz w:val="22"/>
                                <w:szCs w:val="22"/>
                              </w:rPr>
                              <w:tab/>
                              <w:t>Each year, on January 30</w:t>
                            </w:r>
                            <w:r w:rsidRPr="007E0483">
                              <w:rPr>
                                <w:b w:val="0"/>
                                <w:bCs/>
                                <w:sz w:val="22"/>
                                <w:szCs w:val="22"/>
                                <w:vertAlign w:val="superscript"/>
                              </w:rPr>
                              <w:t>th</w:t>
                            </w:r>
                            <w:r>
                              <w:rPr>
                                <w:b w:val="0"/>
                                <w:bCs/>
                                <w:sz w:val="22"/>
                                <w:szCs w:val="22"/>
                              </w:rPr>
                              <w:t xml:space="preserve">, a sunrise service is held at the top of the mountain to commemorate what must have been an extraordinary event at the time.  How did these samurai overcome a centuries-old hostility towards Christianity? What points of contact were used to somehow teach men with </w:t>
                            </w:r>
                            <w:r w:rsidR="00A31E5A">
                              <w:rPr>
                                <w:b w:val="0"/>
                                <w:bCs/>
                                <w:sz w:val="22"/>
                                <w:szCs w:val="22"/>
                              </w:rPr>
                              <w:t xml:space="preserve">Buddhist ethos and </w:t>
                            </w:r>
                            <w:r>
                              <w:rPr>
                                <w:b w:val="0"/>
                                <w:bCs/>
                                <w:sz w:val="22"/>
                                <w:szCs w:val="22"/>
                              </w:rPr>
                              <w:t xml:space="preserve">Confucian roots the doctrines and theology of Protestant Christianity? </w:t>
                            </w:r>
                            <w:r w:rsidR="00287630">
                              <w:rPr>
                                <w:b w:val="0"/>
                                <w:bCs/>
                                <w:sz w:val="22"/>
                                <w:szCs w:val="22"/>
                              </w:rPr>
                              <w:t xml:space="preserve">Reflecting on this remarkable group of individuals and their contributions to Japan during what was a particularly volatile time period is cause for reflection. I don’t imagine that while they were in the midst of their daily work that they imagined the reach of their sphere of influence that would remain for years to come. </w:t>
                            </w:r>
                          </w:p>
                          <w:p w14:paraId="1048212C" w14:textId="77777777" w:rsidR="00664AF1" w:rsidRDefault="00664AF1" w:rsidP="00B718CF">
                            <w:pPr>
                              <w:jc w:val="left"/>
                              <w:rPr>
                                <w:sz w:val="20"/>
                                <w:szCs w:val="20"/>
                              </w:rPr>
                            </w:pPr>
                          </w:p>
                          <w:p w14:paraId="5AB20B86" w14:textId="1F50D924" w:rsidR="00640AE7" w:rsidRDefault="00640AE7" w:rsidP="00B718CF">
                            <w:pPr>
                              <w:jc w:val="left"/>
                              <w:rPr>
                                <w:sz w:val="20"/>
                                <w:szCs w:val="20"/>
                              </w:rPr>
                            </w:pPr>
                          </w:p>
                          <w:p w14:paraId="35470328" w14:textId="4E1E749C" w:rsidR="0044063C" w:rsidRDefault="00287630" w:rsidP="00B718CF">
                            <w:pPr>
                              <w:jc w:val="left"/>
                              <w:rPr>
                                <w:sz w:val="20"/>
                                <w:szCs w:val="20"/>
                              </w:rPr>
                            </w:pPr>
                            <w:r>
                              <w:rPr>
                                <w:noProof/>
                              </w:rPr>
                              <w:drawing>
                                <wp:inline distT="0" distB="0" distL="0" distR="0" wp14:anchorId="016C5AD8" wp14:editId="64F48898">
                                  <wp:extent cx="2971800" cy="2133292"/>
                                  <wp:effectExtent l="0" t="0" r="0" b="635"/>
                                  <wp:docPr id="1560828714" name="Picture 1560828714" descr="Kumamoto B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amoto Band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9555" cy="2153216"/>
                                          </a:xfrm>
                                          <a:prstGeom prst="rect">
                                            <a:avLst/>
                                          </a:prstGeom>
                                          <a:noFill/>
                                          <a:ln>
                                            <a:noFill/>
                                          </a:ln>
                                        </pic:spPr>
                                      </pic:pic>
                                    </a:graphicData>
                                  </a:graphic>
                                </wp:inline>
                              </w:drawing>
                            </w:r>
                          </w:p>
                          <w:p w14:paraId="399D5C79" w14:textId="38AFDC2A" w:rsidR="0044063C" w:rsidRDefault="0044063C" w:rsidP="00B718CF">
                            <w:pPr>
                              <w:jc w:val="left"/>
                              <w:rPr>
                                <w:sz w:val="20"/>
                                <w:szCs w:val="20"/>
                              </w:rPr>
                            </w:pPr>
                            <w:r>
                              <w:rPr>
                                <w:sz w:val="20"/>
                                <w:szCs w:val="20"/>
                              </w:rPr>
                              <w:t xml:space="preserve">  </w:t>
                            </w:r>
                          </w:p>
                          <w:p w14:paraId="751C0436" w14:textId="1EE46AE0" w:rsidR="0044063C" w:rsidRDefault="001A3143" w:rsidP="00B718CF">
                            <w:pPr>
                              <w:jc w:val="left"/>
                              <w:rPr>
                                <w:sz w:val="20"/>
                                <w:szCs w:val="20"/>
                              </w:rPr>
                            </w:pPr>
                            <w:r>
                              <w:rPr>
                                <w:sz w:val="20"/>
                                <w:szCs w:val="20"/>
                              </w:rPr>
                              <w:t xml:space="preserve">  </w:t>
                            </w:r>
                          </w:p>
                          <w:p w14:paraId="65008E2C" w14:textId="7FBBF23E" w:rsidR="001A3143" w:rsidRPr="00B718CF" w:rsidRDefault="001A3143" w:rsidP="00B718CF">
                            <w:pPr>
                              <w:jc w:val="left"/>
                              <w:rPr>
                                <w:sz w:val="20"/>
                                <w:szCs w:val="20"/>
                              </w:rPr>
                            </w:pPr>
                            <w:r>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DE6B713" id="_x0000_s1028" style="position:absolute;left:0;text-align:left;margin-left:-22.05pt;margin-top:11.55pt;width:493.5pt;height:597.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" fillcolor="#d9e2f3 [660]" strokecolor="#002060" strokeweight="1.5pt">
                <v:stroke joinstyle="miter"/>
                <v:textbox style="mso-next-textbox:#_x0000_s1031">
                  <w:txbxContent>
                    <w:p w14:paraId="79E475AC" w14:textId="370AE4B9" w:rsidR="00E820C3" w:rsidRDefault="00FF1064" w:rsidP="00B718CF">
                      <w:pPr>
                        <w:jc w:val="left"/>
                        <w:rPr>
                          <w:b w:val="0"/>
                          <w:bCs/>
                          <w:sz w:val="24"/>
                          <w:szCs w:val="24"/>
                        </w:rPr>
                      </w:pPr>
                      <w:r>
                        <w:rPr>
                          <w:b w:val="0"/>
                          <w:bCs/>
                          <w:sz w:val="24"/>
                          <w:szCs w:val="24"/>
                        </w:rPr>
                        <w:t xml:space="preserve">         </w:t>
                      </w:r>
                    </w:p>
                    <w:p w14:paraId="4B210913" w14:textId="77777777" w:rsidR="00B718CF" w:rsidRDefault="00B718CF" w:rsidP="00B718CF">
                      <w:pPr>
                        <w:jc w:val="left"/>
                        <w:rPr>
                          <w:b w:val="0"/>
                          <w:bCs/>
                          <w:sz w:val="24"/>
                          <w:szCs w:val="24"/>
                        </w:rPr>
                      </w:pPr>
                    </w:p>
                    <w:p w14:paraId="25FC883F" w14:textId="4E0F8FEA" w:rsidR="00664AF1" w:rsidRPr="00527CC5" w:rsidRDefault="007250F1" w:rsidP="00664AF1">
                      <w:pPr>
                        <w:jc w:val="left"/>
                        <w:rPr>
                          <w:b w:val="0"/>
                          <w:bCs/>
                          <w:noProof/>
                          <w:sz w:val="22"/>
                          <w:szCs w:val="22"/>
                        </w:rPr>
                      </w:pPr>
                      <w:r>
                        <w:rPr>
                          <w:b w:val="0"/>
                          <w:bCs/>
                          <w:noProof/>
                          <w:sz w:val="24"/>
                          <w:szCs w:val="24"/>
                        </w:rPr>
                        <w:tab/>
                      </w:r>
                      <w:r w:rsidRPr="00527CC5">
                        <w:rPr>
                          <w:b w:val="0"/>
                          <w:bCs/>
                          <w:noProof/>
                          <w:sz w:val="22"/>
                          <w:szCs w:val="22"/>
                        </w:rPr>
                        <w:t>Typically, the New Year in Japan is a four or five day celebration.  People return to their hometowns and spend leisurely days eating, visiting relatives and friends, visiting shrines, and did I mention eating?  Food is a huge part of New Year’s traditions here.</w:t>
                      </w:r>
                    </w:p>
                    <w:p w14:paraId="11C50C5E" w14:textId="4672C4C7" w:rsidR="007250F1" w:rsidRPr="00527CC5" w:rsidRDefault="007250F1" w:rsidP="00664AF1">
                      <w:pPr>
                        <w:jc w:val="left"/>
                        <w:rPr>
                          <w:b w:val="0"/>
                          <w:bCs/>
                          <w:noProof/>
                          <w:sz w:val="22"/>
                          <w:szCs w:val="22"/>
                        </w:rPr>
                      </w:pPr>
                      <w:r w:rsidRPr="00527CC5">
                        <w:rPr>
                          <w:b w:val="0"/>
                          <w:bCs/>
                          <w:noProof/>
                          <w:sz w:val="22"/>
                          <w:szCs w:val="22"/>
                        </w:rPr>
                        <w:tab/>
                        <w:t>Tragically, this year on January 1</w:t>
                      </w:r>
                      <w:r w:rsidRPr="00527CC5">
                        <w:rPr>
                          <w:b w:val="0"/>
                          <w:bCs/>
                          <w:noProof/>
                          <w:sz w:val="22"/>
                          <w:szCs w:val="22"/>
                          <w:vertAlign w:val="superscript"/>
                        </w:rPr>
                        <w:t>st</w:t>
                      </w:r>
                      <w:r w:rsidRPr="00527CC5">
                        <w:rPr>
                          <w:b w:val="0"/>
                          <w:bCs/>
                          <w:noProof/>
                          <w:sz w:val="22"/>
                          <w:szCs w:val="22"/>
                        </w:rPr>
                        <w:t>, the northern area of Japan was hit with a magnitude 7.6 earthquake and was followed by a 4.2 meter tsunami that devastated large areas of Ishikawa prefecture.  Ishikawa is located on the western coast of Japan, along the Japan Sea and across from North Korea.</w:t>
                      </w:r>
                      <w:r w:rsidR="000E01B2" w:rsidRPr="00527CC5">
                        <w:rPr>
                          <w:b w:val="0"/>
                          <w:bCs/>
                          <w:noProof/>
                          <w:sz w:val="22"/>
                          <w:szCs w:val="22"/>
                        </w:rPr>
                        <w:t xml:space="preserve"> This picture, while it may look like it was taken in Gaza, is what is left of that area of Ishikawa.  The tsunami, earthquake, subsequent fires, and snow and rain that followed meant that very little was left.  Even now, four weeks later, 13,000 people are still without running water, and are living in school gymnasiums or other spaces that were designated as emergency shelters.</w:t>
                      </w:r>
                    </w:p>
                    <w:p w14:paraId="033F0951" w14:textId="2CB99134" w:rsidR="000E01B2" w:rsidRPr="00527CC5" w:rsidRDefault="000E01B2" w:rsidP="00664AF1">
                      <w:pPr>
                        <w:jc w:val="left"/>
                        <w:rPr>
                          <w:b w:val="0"/>
                          <w:bCs/>
                          <w:noProof/>
                          <w:sz w:val="22"/>
                          <w:szCs w:val="22"/>
                        </w:rPr>
                      </w:pPr>
                      <w:r w:rsidRPr="00527CC5">
                        <w:rPr>
                          <w:b w:val="0"/>
                          <w:bCs/>
                          <w:noProof/>
                          <w:sz w:val="22"/>
                          <w:szCs w:val="22"/>
                        </w:rPr>
                        <w:tab/>
                        <w:t>The Japan Lutheran church has no established congregations in that area, so we are joining forces with a Christian support agency that was established after our Kumamoto earthquakes in 2016 to provide material and finanical assitance.</w:t>
                      </w:r>
                    </w:p>
                    <w:p w14:paraId="1023EBE4" w14:textId="77777777" w:rsidR="00664AF1" w:rsidRPr="00527CC5" w:rsidRDefault="00664AF1" w:rsidP="00664AF1">
                      <w:pPr>
                        <w:jc w:val="left"/>
                        <w:rPr>
                          <w:b w:val="0"/>
                          <w:bCs/>
                          <w:sz w:val="22"/>
                          <w:szCs w:val="22"/>
                        </w:rPr>
                      </w:pPr>
                    </w:p>
                    <w:p w14:paraId="3D1E2680" w14:textId="5288C56B" w:rsidR="00664AF1" w:rsidRPr="00527CC5" w:rsidRDefault="000E01B2" w:rsidP="00527CC5">
                      <w:pPr>
                        <w:jc w:val="center"/>
                        <w:rPr>
                          <w:b w:val="0"/>
                          <w:bCs/>
                          <w:sz w:val="22"/>
                          <w:szCs w:val="22"/>
                        </w:rPr>
                      </w:pPr>
                      <w:r w:rsidRPr="00527CC5">
                        <w:rPr>
                          <w:rFonts w:ascii="Calibri" w:hAnsi="Calibri" w:cs="Calibri"/>
                          <w:b w:val="0"/>
                          <w:bCs/>
                          <w:noProof/>
                          <w:color w:val="050505"/>
                          <w:sz w:val="22"/>
                          <w:szCs w:val="22"/>
                        </w:rPr>
                        <w:drawing>
                          <wp:inline distT="0" distB="0" distL="0" distR="0" wp14:anchorId="49665D1B" wp14:editId="75F2F8DC">
                            <wp:extent cx="2943225" cy="2084199"/>
                            <wp:effectExtent l="0" t="0" r="0" b="0"/>
                            <wp:docPr id="395492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92002" name="Picture 395492002"/>
                                    <pic:cNvPicPr/>
                                  </pic:nvPicPr>
                                  <pic:blipFill rotWithShape="1">
                                    <a:blip r:embed="rId7">
                                      <a:extLst>
                                        <a:ext uri="{28A0092B-C50C-407E-A947-70E740481C1C}">
                                          <a14:useLocalDpi xmlns:a14="http://schemas.microsoft.com/office/drawing/2010/main" val="0"/>
                                        </a:ext>
                                      </a:extLst>
                                    </a:blip>
                                    <a:srcRect t="5589"/>
                                    <a:stretch/>
                                  </pic:blipFill>
                                  <pic:spPr bwMode="auto">
                                    <a:xfrm>
                                      <a:off x="0" y="0"/>
                                      <a:ext cx="2966718" cy="2100835"/>
                                    </a:xfrm>
                                    <a:prstGeom prst="rect">
                                      <a:avLst/>
                                    </a:prstGeom>
                                    <a:ln>
                                      <a:noFill/>
                                    </a:ln>
                                    <a:extLst>
                                      <a:ext uri="{53640926-AAD7-44D8-BBD7-CCE9431645EC}">
                                        <a14:shadowObscured xmlns:a14="http://schemas.microsoft.com/office/drawing/2010/main"/>
                                      </a:ext>
                                    </a:extLst>
                                  </pic:spPr>
                                </pic:pic>
                              </a:graphicData>
                            </a:graphic>
                          </wp:inline>
                        </w:drawing>
                      </w:r>
                    </w:p>
                    <w:p w14:paraId="5AC6DF15" w14:textId="42E0B370" w:rsidR="00664AF1" w:rsidRPr="00527CC5" w:rsidRDefault="000E01B2" w:rsidP="000E01B2">
                      <w:pPr>
                        <w:jc w:val="center"/>
                        <w:rPr>
                          <w:sz w:val="22"/>
                          <w:szCs w:val="22"/>
                        </w:rPr>
                      </w:pPr>
                      <w:r w:rsidRPr="00527CC5">
                        <w:rPr>
                          <w:sz w:val="22"/>
                          <w:szCs w:val="22"/>
                        </w:rPr>
                        <w:t>Kumamoto Band</w:t>
                      </w:r>
                    </w:p>
                    <w:p w14:paraId="4BAD326F" w14:textId="77777777" w:rsidR="000E01B2" w:rsidRPr="00527CC5" w:rsidRDefault="000E01B2" w:rsidP="000E01B2">
                      <w:pPr>
                        <w:jc w:val="center"/>
                        <w:rPr>
                          <w:sz w:val="22"/>
                          <w:szCs w:val="22"/>
                        </w:rPr>
                      </w:pPr>
                    </w:p>
                    <w:p w14:paraId="0539EBCF" w14:textId="65A5461F" w:rsidR="000E01B2" w:rsidRPr="00527CC5" w:rsidRDefault="000E01B2" w:rsidP="000E01B2">
                      <w:pPr>
                        <w:jc w:val="left"/>
                        <w:rPr>
                          <w:b w:val="0"/>
                          <w:bCs/>
                          <w:sz w:val="22"/>
                          <w:szCs w:val="22"/>
                        </w:rPr>
                      </w:pPr>
                      <w:r w:rsidRPr="00527CC5">
                        <w:rPr>
                          <w:sz w:val="22"/>
                          <w:szCs w:val="22"/>
                        </w:rPr>
                        <w:tab/>
                      </w:r>
                      <w:r w:rsidRPr="00527CC5">
                        <w:rPr>
                          <w:b w:val="0"/>
                          <w:bCs/>
                          <w:sz w:val="22"/>
                          <w:szCs w:val="22"/>
                        </w:rPr>
                        <w:t>Today is January 30</w:t>
                      </w:r>
                      <w:r w:rsidRPr="00527CC5">
                        <w:rPr>
                          <w:b w:val="0"/>
                          <w:bCs/>
                          <w:sz w:val="22"/>
                          <w:szCs w:val="22"/>
                          <w:vertAlign w:val="superscript"/>
                        </w:rPr>
                        <w:t>th</w:t>
                      </w:r>
                      <w:r w:rsidRPr="00527CC5">
                        <w:rPr>
                          <w:b w:val="0"/>
                          <w:bCs/>
                          <w:sz w:val="22"/>
                          <w:szCs w:val="22"/>
                        </w:rPr>
                        <w:t>, 2024.  Patrick woke up around 4:30am, got dressed, and biked to campus to meet a group of colleagues and students who, at 5:30am</w:t>
                      </w:r>
                      <w:r w:rsidR="005465C7" w:rsidRPr="00527CC5">
                        <w:rPr>
                          <w:b w:val="0"/>
                          <w:bCs/>
                          <w:sz w:val="22"/>
                          <w:szCs w:val="22"/>
                        </w:rPr>
                        <w:t xml:space="preserve"> met and drove together to the peak of Mount Hanaoka for a 6:30am worship service. The service commemorated the 14</w:t>
                      </w:r>
                      <w:r w:rsidR="00A31E5A" w:rsidRPr="00527CC5">
                        <w:rPr>
                          <w:b w:val="0"/>
                          <w:bCs/>
                          <w:sz w:val="22"/>
                          <w:szCs w:val="22"/>
                        </w:rPr>
                        <w:t>8</w:t>
                      </w:r>
                      <w:r w:rsidR="005465C7" w:rsidRPr="00527CC5">
                        <w:rPr>
                          <w:b w:val="0"/>
                          <w:bCs/>
                          <w:sz w:val="22"/>
                          <w:szCs w:val="22"/>
                          <w:vertAlign w:val="superscript"/>
                        </w:rPr>
                        <w:t>th</w:t>
                      </w:r>
                      <w:r w:rsidR="005465C7" w:rsidRPr="00527CC5">
                        <w:rPr>
                          <w:b w:val="0"/>
                          <w:bCs/>
                          <w:sz w:val="22"/>
                          <w:szCs w:val="22"/>
                        </w:rPr>
                        <w:t xml:space="preserve"> anniversary of the “Kumamoto Band.” This was not a band where Jimmy played guitar and Clyde played drum set while Trish did vocals.  This band was a group of well-educated Christian men who became very influential during the Meiji period, when Christianity was freshly released from a 250-year ban on the faith.</w:t>
                      </w:r>
                    </w:p>
                    <w:p w14:paraId="31FEEC83" w14:textId="14357094" w:rsidR="005465C7" w:rsidRDefault="005465C7" w:rsidP="000E01B2">
                      <w:pPr>
                        <w:jc w:val="left"/>
                        <w:rPr>
                          <w:b w:val="0"/>
                          <w:bCs/>
                          <w:sz w:val="22"/>
                          <w:szCs w:val="22"/>
                        </w:rPr>
                      </w:pPr>
                      <w:r w:rsidRPr="00527CC5">
                        <w:rPr>
                          <w:b w:val="0"/>
                          <w:bCs/>
                          <w:sz w:val="22"/>
                          <w:szCs w:val="22"/>
                        </w:rPr>
                        <w:tab/>
                        <w:t>Many of the Japanese men who were taught by Leroy Janes came from samurai families. When the samurai system collapsed, many of these former elite sought to</w:t>
                      </w:r>
                      <w:r>
                        <w:rPr>
                          <w:b w:val="0"/>
                          <w:bCs/>
                          <w:sz w:val="22"/>
                          <w:szCs w:val="22"/>
                        </w:rPr>
                        <w:t xml:space="preserve"> regain their status in this new political system. Feudal systems were abolished in 1868, and by 1876, the students climbed the mountain and signed what is now called the Hanaoka Pledge. This pledge was a confirmation of their faith as well as a determination to maintain a moral system within Japan that was in a precarious state, since the feudal system had for centuries kept the “moral system” in check.  Eventually many of these students became influential politicians and missionaries within Japan.</w:t>
                      </w:r>
                      <w:r w:rsidR="00956D06">
                        <w:rPr>
                          <w:b w:val="0"/>
                          <w:bCs/>
                          <w:sz w:val="22"/>
                          <w:szCs w:val="22"/>
                        </w:rPr>
                        <w:t xml:space="preserve"> Other bands also emerged through the work of early Protestant missionaries, including the Yokohama Band and the Sapporo Band.</w:t>
                      </w:r>
                    </w:p>
                    <w:p w14:paraId="53AF1565" w14:textId="5D4235AB" w:rsidR="005465C7" w:rsidRPr="005465C7" w:rsidRDefault="007E0483" w:rsidP="000E01B2">
                      <w:pPr>
                        <w:jc w:val="left"/>
                        <w:rPr>
                          <w:b w:val="0"/>
                          <w:bCs/>
                          <w:sz w:val="20"/>
                          <w:szCs w:val="20"/>
                        </w:rPr>
                      </w:pPr>
                      <w:r>
                        <w:rPr>
                          <w:b w:val="0"/>
                          <w:bCs/>
                          <w:sz w:val="22"/>
                          <w:szCs w:val="22"/>
                        </w:rPr>
                        <w:tab/>
                        <w:t>Each year, on January 30</w:t>
                      </w:r>
                      <w:r w:rsidRPr="007E0483">
                        <w:rPr>
                          <w:b w:val="0"/>
                          <w:bCs/>
                          <w:sz w:val="22"/>
                          <w:szCs w:val="22"/>
                          <w:vertAlign w:val="superscript"/>
                        </w:rPr>
                        <w:t>th</w:t>
                      </w:r>
                      <w:r>
                        <w:rPr>
                          <w:b w:val="0"/>
                          <w:bCs/>
                          <w:sz w:val="22"/>
                          <w:szCs w:val="22"/>
                        </w:rPr>
                        <w:t xml:space="preserve">, a sunrise service is held at the top of the mountain to commemorate what must have been an extraordinary event at the time.  How did these samurai overcome a centuries-old hostility towards Christianity? What points of contact were used to somehow teach men with </w:t>
                      </w:r>
                      <w:r w:rsidR="00A31E5A">
                        <w:rPr>
                          <w:b w:val="0"/>
                          <w:bCs/>
                          <w:sz w:val="22"/>
                          <w:szCs w:val="22"/>
                        </w:rPr>
                        <w:t xml:space="preserve">Buddhist ethos and </w:t>
                      </w:r>
                      <w:r>
                        <w:rPr>
                          <w:b w:val="0"/>
                          <w:bCs/>
                          <w:sz w:val="22"/>
                          <w:szCs w:val="22"/>
                        </w:rPr>
                        <w:t xml:space="preserve">Confucian roots the doctrines and theology of Protestant Christianity? </w:t>
                      </w:r>
                      <w:r w:rsidR="00287630">
                        <w:rPr>
                          <w:b w:val="0"/>
                          <w:bCs/>
                          <w:sz w:val="22"/>
                          <w:szCs w:val="22"/>
                        </w:rPr>
                        <w:t xml:space="preserve">Reflecting on this remarkable group of individuals and their contributions to Japan during what was a particularly volatile time period is cause for reflection. I don’t imagine that while they were in the midst of their daily work that they imagined the reach of their sphere of influence that would remain for years to come. </w:t>
                      </w:r>
                    </w:p>
                    <w:p w14:paraId="1048212C" w14:textId="77777777" w:rsidR="00664AF1" w:rsidRDefault="00664AF1" w:rsidP="00B718CF">
                      <w:pPr>
                        <w:jc w:val="left"/>
                        <w:rPr>
                          <w:sz w:val="20"/>
                          <w:szCs w:val="20"/>
                        </w:rPr>
                      </w:pPr>
                    </w:p>
                    <w:p w14:paraId="5AB20B86" w14:textId="1F50D924" w:rsidR="00640AE7" w:rsidRDefault="00640AE7" w:rsidP="00B718CF">
                      <w:pPr>
                        <w:jc w:val="left"/>
                        <w:rPr>
                          <w:sz w:val="20"/>
                          <w:szCs w:val="20"/>
                        </w:rPr>
                      </w:pPr>
                    </w:p>
                    <w:p w14:paraId="35470328" w14:textId="4E1E749C" w:rsidR="0044063C" w:rsidRDefault="00287630" w:rsidP="00B718CF">
                      <w:pPr>
                        <w:jc w:val="left"/>
                        <w:rPr>
                          <w:sz w:val="20"/>
                          <w:szCs w:val="20"/>
                        </w:rPr>
                      </w:pPr>
                      <w:r>
                        <w:rPr>
                          <w:noProof/>
                        </w:rPr>
                        <w:drawing>
                          <wp:inline distT="0" distB="0" distL="0" distR="0" wp14:anchorId="016C5AD8" wp14:editId="64F48898">
                            <wp:extent cx="2971800" cy="2133292"/>
                            <wp:effectExtent l="0" t="0" r="0" b="635"/>
                            <wp:docPr id="1560828714" name="Picture 1560828714" descr="Kumamoto B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amoto Band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9555" cy="2153216"/>
                                    </a:xfrm>
                                    <a:prstGeom prst="rect">
                                      <a:avLst/>
                                    </a:prstGeom>
                                    <a:noFill/>
                                    <a:ln>
                                      <a:noFill/>
                                    </a:ln>
                                  </pic:spPr>
                                </pic:pic>
                              </a:graphicData>
                            </a:graphic>
                          </wp:inline>
                        </w:drawing>
                      </w:r>
                    </w:p>
                    <w:p w14:paraId="399D5C79" w14:textId="38AFDC2A" w:rsidR="0044063C" w:rsidRDefault="0044063C" w:rsidP="00B718CF">
                      <w:pPr>
                        <w:jc w:val="left"/>
                        <w:rPr>
                          <w:sz w:val="20"/>
                          <w:szCs w:val="20"/>
                        </w:rPr>
                      </w:pPr>
                      <w:r>
                        <w:rPr>
                          <w:sz w:val="20"/>
                          <w:szCs w:val="20"/>
                        </w:rPr>
                        <w:t xml:space="preserve">  </w:t>
                      </w:r>
                    </w:p>
                    <w:p w14:paraId="751C0436" w14:textId="1EE46AE0" w:rsidR="0044063C" w:rsidRDefault="001A3143" w:rsidP="00B718CF">
                      <w:pPr>
                        <w:jc w:val="left"/>
                        <w:rPr>
                          <w:sz w:val="20"/>
                          <w:szCs w:val="20"/>
                        </w:rPr>
                      </w:pPr>
                      <w:r>
                        <w:rPr>
                          <w:sz w:val="20"/>
                          <w:szCs w:val="20"/>
                        </w:rPr>
                        <w:t xml:space="preserve">  </w:t>
                      </w:r>
                    </w:p>
                    <w:p w14:paraId="65008E2C" w14:textId="7FBBF23E" w:rsidR="001A3143" w:rsidRPr="00B718CF" w:rsidRDefault="001A3143" w:rsidP="00B718CF">
                      <w:pPr>
                        <w:jc w:val="left"/>
                        <w:rPr>
                          <w:sz w:val="20"/>
                          <w:szCs w:val="20"/>
                        </w:rPr>
                      </w:pPr>
                      <w:r>
                        <w:rPr>
                          <w:sz w:val="20"/>
                          <w:szCs w:val="20"/>
                        </w:rPr>
                        <w:t xml:space="preserve">    </w:t>
                      </w:r>
                    </w:p>
                  </w:txbxContent>
                </v:textbox>
                <w10:wrap anchorx="margin"/>
              </v:roundrect>
            </w:pict>
          </mc:Fallback>
        </mc:AlternateContent>
      </w:r>
    </w:p>
    <w:p w14:paraId="5A066DA5" w14:textId="504CE0A6" w:rsidR="00085F70" w:rsidRPr="00085F70" w:rsidRDefault="00085F70" w:rsidP="00085F70"/>
    <w:p w14:paraId="4FBCBD13" w14:textId="305328D5" w:rsidR="00085F70" w:rsidRPr="00085F70" w:rsidRDefault="00120BCD" w:rsidP="00085F70">
      <w:r>
        <w:rPr>
          <w:b w:val="0"/>
          <w:bCs/>
          <w:noProof/>
          <w:sz w:val="24"/>
          <w:szCs w:val="24"/>
        </w:rPr>
        <mc:AlternateContent>
          <mc:Choice Requires="wps">
            <w:drawing>
              <wp:anchor distT="0" distB="0" distL="114300" distR="114300" simplePos="0" relativeHeight="251668480" behindDoc="0" locked="0" layoutInCell="1" allowOverlap="1" wp14:anchorId="0D2AEB46" wp14:editId="02A6CE4B">
                <wp:simplePos x="0" y="0"/>
                <wp:positionH relativeFrom="column">
                  <wp:posOffset>701040</wp:posOffset>
                </wp:positionH>
                <wp:positionV relativeFrom="paragraph">
                  <wp:posOffset>20955</wp:posOffset>
                </wp:positionV>
                <wp:extent cx="4165600" cy="466725"/>
                <wp:effectExtent l="0" t="0" r="6350" b="9525"/>
                <wp:wrapNone/>
                <wp:docPr id="4" name="Text Box 4"/>
                <wp:cNvGraphicFramePr/>
                <a:graphic xmlns:a="http://schemas.openxmlformats.org/drawingml/2006/main">
                  <a:graphicData uri="http://schemas.microsoft.com/office/word/2010/wordprocessingShape">
                    <wps:wsp>
                      <wps:cNvSpPr txBox="1"/>
                      <wps:spPr>
                        <a:xfrm>
                          <a:off x="0" y="0"/>
                          <a:ext cx="4165600" cy="466725"/>
                        </a:xfrm>
                        <a:prstGeom prst="roundRect">
                          <a:avLst/>
                        </a:prstGeom>
                        <a:solidFill>
                          <a:schemeClr val="accent1">
                            <a:lumMod val="20000"/>
                            <a:lumOff val="80000"/>
                          </a:schemeClr>
                        </a:solidFill>
                        <a:ln w="19050">
                          <a:noFill/>
                        </a:ln>
                      </wps:spPr>
                      <wps:txbx>
                        <w:txbxContent>
                          <w:p w14:paraId="4B84853F" w14:textId="2335336B" w:rsidR="00F56C4F" w:rsidRPr="00F56C4F" w:rsidRDefault="000E01B2" w:rsidP="00F56C4F">
                            <w:pPr>
                              <w:jc w:val="center"/>
                              <w:rPr>
                                <w:sz w:val="36"/>
                                <w:szCs w:val="36"/>
                              </w:rPr>
                            </w:pPr>
                            <w:r>
                              <w:rPr>
                                <w:sz w:val="36"/>
                                <w:szCs w:val="36"/>
                              </w:rPr>
                              <w:t>Rough start to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AEB46" id="Text Box 4" o:spid="_x0000_s1029" style="position:absolute;left:0;text-align:left;margin-left:55.2pt;margin-top:1.65pt;width:328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" fillcolor="#d9e2f3 [660]" stroked="f" strokeweight="1.5pt">
                <v:textbox>
                  <w:txbxContent>
                    <w:p w14:paraId="4B84853F" w14:textId="2335336B" w:rsidR="00F56C4F" w:rsidRPr="00F56C4F" w:rsidRDefault="000E01B2" w:rsidP="00F56C4F">
                      <w:pPr>
                        <w:jc w:val="center"/>
                        <w:rPr>
                          <w:sz w:val="36"/>
                          <w:szCs w:val="36"/>
                        </w:rPr>
                      </w:pPr>
                      <w:r>
                        <w:rPr>
                          <w:sz w:val="36"/>
                          <w:szCs w:val="36"/>
                        </w:rPr>
                        <w:t>Rough start to 2024</w:t>
                      </w:r>
                    </w:p>
                  </w:txbxContent>
                </v:textbox>
              </v:roundrect>
            </w:pict>
          </mc:Fallback>
        </mc:AlternateContent>
      </w:r>
    </w:p>
    <w:p w14:paraId="38674C31" w14:textId="22698A59" w:rsidR="00085F70" w:rsidRDefault="00085F70" w:rsidP="00085F70"/>
    <w:p w14:paraId="2D3AA951" w14:textId="1DE5CCEC" w:rsidR="00085F70" w:rsidRDefault="00085F70" w:rsidP="00085F70"/>
    <w:p w14:paraId="102DEC28" w14:textId="5E0DF840" w:rsidR="00640A52" w:rsidRDefault="00640A52">
      <w:pPr>
        <w:widowControl/>
        <w:spacing w:after="160" w:line="259" w:lineRule="auto"/>
        <w:jc w:val="left"/>
      </w:pPr>
      <w:r>
        <w:br w:type="page"/>
      </w:r>
    </w:p>
    <w:p w14:paraId="6E7C3185" w14:textId="44BA04E0" w:rsidR="00085F70" w:rsidRPr="00085F70" w:rsidRDefault="00287630" w:rsidP="00085F70">
      <w:pPr>
        <w:ind w:firstLine="720"/>
      </w:pPr>
      <w:r>
        <w:rPr>
          <w:b w:val="0"/>
          <w:bCs/>
          <w:noProof/>
          <w:sz w:val="24"/>
          <w:szCs w:val="24"/>
        </w:rPr>
        <w:lastRenderedPageBreak/>
        <mc:AlternateContent>
          <mc:Choice Requires="wps">
            <w:drawing>
              <wp:anchor distT="0" distB="0" distL="114300" distR="114300" simplePos="0" relativeHeight="251669504" behindDoc="0" locked="0" layoutInCell="1" allowOverlap="1" wp14:anchorId="2F59D001" wp14:editId="60DFCD0F">
                <wp:simplePos x="0" y="0"/>
                <wp:positionH relativeFrom="margin">
                  <wp:align>right</wp:align>
                </wp:positionH>
                <wp:positionV relativeFrom="paragraph">
                  <wp:posOffset>5302250</wp:posOffset>
                </wp:positionV>
                <wp:extent cx="2057400" cy="2324100"/>
                <wp:effectExtent l="0" t="0" r="0" b="0"/>
                <wp:wrapNone/>
                <wp:docPr id="160553783" name="Text Box 2"/>
                <wp:cNvGraphicFramePr/>
                <a:graphic xmlns:a="http://schemas.openxmlformats.org/drawingml/2006/main">
                  <a:graphicData uri="http://schemas.microsoft.com/office/word/2010/wordprocessingShape">
                    <wps:wsp>
                      <wps:cNvSpPr txBox="1"/>
                      <wps:spPr>
                        <a:xfrm>
                          <a:off x="0" y="0"/>
                          <a:ext cx="2057400" cy="2324100"/>
                        </a:xfrm>
                        <a:prstGeom prst="rect">
                          <a:avLst/>
                        </a:prstGeom>
                        <a:solidFill>
                          <a:schemeClr val="accent1">
                            <a:lumMod val="20000"/>
                            <a:lumOff val="80000"/>
                          </a:schemeClr>
                        </a:solidFill>
                        <a:ln w="6350">
                          <a:noFill/>
                        </a:ln>
                      </wps:spPr>
                      <wps:txbx>
                        <w:txbxContent>
                          <w:p w14:paraId="6A22F683" w14:textId="31F318E4" w:rsidR="00287630" w:rsidRPr="00287630" w:rsidRDefault="00287630" w:rsidP="00287630">
                            <w:pPr>
                              <w:jc w:val="left"/>
                              <w:rPr>
                                <w:b w:val="0"/>
                                <w:bCs/>
                              </w:rPr>
                            </w:pPr>
                            <w:r w:rsidRPr="00287630">
                              <w:rPr>
                                <w:b w:val="0"/>
                                <w:bCs/>
                              </w:rPr>
                              <w:t>I know that as I live out the great commission in my daily life, I often get hung up on the minutiae of the moment, rarely considering that how my interactions are slowly cultivating individuals who will be living long after I’m gone.</w:t>
                            </w:r>
                            <w:r>
                              <w:rPr>
                                <w:b w:val="0"/>
                                <w:bCs/>
                              </w:rPr>
                              <w:t xml:space="preserve"> It’s not always the big things–the top of the mountain moments– but rather the climb to get there that molds us into God’s beloved kingdom.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9D001" id="_x0000_s1030" type="#_x0000_t202" style="position:absolute;left:0;text-align:left;margin-left:110.8pt;margin-top:417.5pt;width:162pt;height:18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" fillcolor="#d9e2f3 [660]" stroked="f" strokeweight=".5pt">
                <v:textbox>
                  <w:txbxContent>
                    <w:p w14:paraId="6A22F683" w14:textId="31F318E4" w:rsidR="00287630" w:rsidRPr="00287630" w:rsidRDefault="00287630" w:rsidP="00287630">
                      <w:pPr>
                        <w:jc w:val="left"/>
                        <w:rPr>
                          <w:b w:val="0"/>
                          <w:bCs/>
                        </w:rPr>
                      </w:pPr>
                      <w:r w:rsidRPr="00287630">
                        <w:rPr>
                          <w:b w:val="0"/>
                          <w:bCs/>
                        </w:rPr>
                        <w:t>I know that as I live out the great commission in my daily life, I often get hung up on the minutiae of the moment, rarely considering that how my interactions are slowly cultivating individuals who will be living long after I’m gone.</w:t>
                      </w:r>
                      <w:r>
                        <w:rPr>
                          <w:b w:val="0"/>
                          <w:bCs/>
                        </w:rPr>
                        <w:t xml:space="preserve"> It’s not always the big things–the top of the mountain moments– but rather the climb to get there that molds us into God’s beloved kingdom.</w:t>
                      </w:r>
                    </w:p>
                  </w:txbxContent>
                </v:textbox>
                <w10:wrap anchorx="margin"/>
              </v:shape>
            </w:pict>
          </mc:Fallback>
        </mc:AlternateContent>
      </w:r>
      <w:r w:rsidR="009C04D2" w:rsidRPr="00D53A89">
        <w:rPr>
          <w:b w:val="0"/>
          <w:bCs/>
          <w:noProof/>
          <w:sz w:val="24"/>
          <w:szCs w:val="24"/>
        </w:rPr>
        <mc:AlternateContent>
          <mc:Choice Requires="wps">
            <w:drawing>
              <wp:anchor distT="45720" distB="45720" distL="114300" distR="114300" simplePos="0" relativeHeight="251666432" behindDoc="1" locked="0" layoutInCell="1" allowOverlap="1" wp14:anchorId="0E6A76AB" wp14:editId="7BEAF76D">
                <wp:simplePos x="0" y="0"/>
                <wp:positionH relativeFrom="margin">
                  <wp:posOffset>-3810</wp:posOffset>
                </wp:positionH>
                <wp:positionV relativeFrom="paragraph">
                  <wp:posOffset>0</wp:posOffset>
                </wp:positionV>
                <wp:extent cx="6035040" cy="7829550"/>
                <wp:effectExtent l="0" t="0" r="22860" b="19050"/>
                <wp:wrapTight wrapText="bothSides">
                  <wp:wrapPolygon edited="0">
                    <wp:start x="2864" y="0"/>
                    <wp:lineTo x="2250" y="105"/>
                    <wp:lineTo x="818" y="683"/>
                    <wp:lineTo x="477" y="1261"/>
                    <wp:lineTo x="136" y="1682"/>
                    <wp:lineTo x="0" y="2155"/>
                    <wp:lineTo x="0" y="19498"/>
                    <wp:lineTo x="273" y="20181"/>
                    <wp:lineTo x="1159" y="21074"/>
                    <wp:lineTo x="2591" y="21600"/>
                    <wp:lineTo x="2795" y="21600"/>
                    <wp:lineTo x="18818" y="21600"/>
                    <wp:lineTo x="19091" y="21600"/>
                    <wp:lineTo x="20455" y="21127"/>
                    <wp:lineTo x="21341" y="20181"/>
                    <wp:lineTo x="21614" y="19550"/>
                    <wp:lineTo x="21614" y="2155"/>
                    <wp:lineTo x="21477" y="1682"/>
                    <wp:lineTo x="20932" y="999"/>
                    <wp:lineTo x="20864" y="736"/>
                    <wp:lineTo x="19364" y="105"/>
                    <wp:lineTo x="18750" y="0"/>
                    <wp:lineTo x="2864"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7829550"/>
                        </a:xfrm>
                        <a:prstGeom prst="roundRect">
                          <a:avLst/>
                        </a:prstGeom>
                        <a:solidFill>
                          <a:schemeClr val="accent1">
                            <a:lumMod val="20000"/>
                            <a:lumOff val="80000"/>
                          </a:schemeClr>
                        </a:solidFill>
                        <a:ln w="19050">
                          <a:solidFill>
                            <a:schemeClr val="accent1">
                              <a:lumMod val="75000"/>
                            </a:schemeClr>
                          </a:solidFill>
                          <a:headEnd/>
                          <a:tailEnd/>
                        </a:ln>
                      </wps:spPr>
                      <wps:style>
                        <a:lnRef idx="2">
                          <a:schemeClr val="accent1"/>
                        </a:lnRef>
                        <a:fillRef idx="1">
                          <a:schemeClr val="lt1"/>
                        </a:fillRef>
                        <a:effectRef idx="0">
                          <a:schemeClr val="accent1"/>
                        </a:effectRef>
                        <a:fontRef idx="minor">
                          <a:schemeClr val="dk1"/>
                        </a:fontRef>
                      </wps:style>
                      <wps:linkedTxbx id="3"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E6A76AB" id="_x0000_s1031" style="position:absolute;left:0;text-align:left;margin-left:-.3pt;margin-top:0;width:475.2pt;height:616.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" fillcolor="#d9e2f3 [660]" strokecolor="#2f5496 [2404]" strokeweight="1.5pt">
                <v:stroke joinstyle="miter"/>
                <v:textbox>
                  <w:txbxContent/>
                </v:textbox>
                <w10:wrap type="tight" anchorx="margin"/>
              </v:roundrect>
            </w:pict>
          </mc:Fallback>
        </mc:AlternateContent>
      </w:r>
    </w:p>
    <w:sectPr w:rsidR="00085F70" w:rsidRPr="00085F70">
      <w:footerReference w:type="default" r:id="rId9"/>
      <w:pgSz w:w="12240" w:h="15840"/>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86CB3" w14:textId="77777777" w:rsidR="00D7387A" w:rsidRDefault="00D7387A" w:rsidP="00C3117B">
      <w:r>
        <w:separator/>
      </w:r>
    </w:p>
  </w:endnote>
  <w:endnote w:type="continuationSeparator" w:id="0">
    <w:p w14:paraId="3C45B01C" w14:textId="77777777" w:rsidR="00D7387A" w:rsidRDefault="00D7387A" w:rsidP="00C31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02AD" w14:textId="7A309478" w:rsidR="005A4673" w:rsidRDefault="005A4673">
    <w:pPr>
      <w:pStyle w:val="Footer"/>
    </w:pPr>
    <w:r>
      <w:rPr>
        <w:noProof/>
      </w:rPr>
      <mc:AlternateContent>
        <mc:Choice Requires="wps">
          <w:drawing>
            <wp:anchor distT="0" distB="0" distL="114300" distR="114300" simplePos="0" relativeHeight="251659264" behindDoc="0" locked="0" layoutInCell="1" allowOverlap="1" wp14:anchorId="34BCC1F8" wp14:editId="3F80C59D">
              <wp:simplePos x="0" y="0"/>
              <wp:positionH relativeFrom="column">
                <wp:posOffset>0</wp:posOffset>
              </wp:positionH>
              <wp:positionV relativeFrom="paragraph">
                <wp:posOffset>-635</wp:posOffset>
              </wp:positionV>
              <wp:extent cx="5943600" cy="243840"/>
              <wp:effectExtent l="0" t="0" r="0" b="3810"/>
              <wp:wrapNone/>
              <wp:docPr id="166" name="Text Box 166"/>
              <wp:cNvGraphicFramePr/>
              <a:graphic xmlns:a="http://schemas.openxmlformats.org/drawingml/2006/main">
                <a:graphicData uri="http://schemas.microsoft.com/office/word/2010/wordprocessingShape">
                  <wps:wsp>
                    <wps:cNvSpPr txBox="1"/>
                    <wps:spPr>
                      <a:xfrm>
                        <a:off x="0" y="0"/>
                        <a:ext cx="59436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8504C" w14:textId="45511F95" w:rsidR="005A4673" w:rsidRDefault="00AC3FDB" w:rsidP="005A4673">
                          <w:pPr>
                            <w:pStyle w:val="Footer"/>
                            <w:ind w:right="160"/>
                            <w:jc w:val="right"/>
                          </w:pPr>
                          <w:sdt>
                            <w:sdtPr>
                              <w:rPr>
                                <w:rFonts w:ascii="Century Gothic" w:hAnsi="Century Gothic" w:cs="Century Gothic"/>
                                <w:b w:val="0"/>
                                <w:color w:val="003366"/>
                                <w:kern w:val="0"/>
                                <w:sz w:val="16"/>
                                <w:szCs w:val="16"/>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EndPr/>
                            <w:sdtContent>
                              <w:r w:rsidR="005A4673">
                                <w:rPr>
                                  <w:rFonts w:ascii="Century Gothic" w:hAnsi="Century Gothic" w:cs="Century Gothic"/>
                                  <w:b w:val="0"/>
                                  <w:color w:val="003366"/>
                                  <w:kern w:val="0"/>
                                  <w:sz w:val="16"/>
                                  <w:szCs w:val="16"/>
                                </w:rPr>
                                <w:t xml:space="preserve">     </w:t>
                              </w:r>
                            </w:sdtContent>
                          </w:sdt>
                          <w:r w:rsidR="005A4673">
                            <w:rPr>
                              <w:rFonts w:ascii="Century Gothic" w:hAnsi="Century Gothic" w:cs="Century Gothic"/>
                              <w:b w:val="0"/>
                              <w:color w:val="003366"/>
                              <w:kern w:val="0"/>
                              <w:sz w:val="16"/>
                              <w:szCs w:val="16"/>
                            </w:rPr>
                            <w:t>202</w:t>
                          </w:r>
                          <w:r w:rsidR="000E01B2">
                            <w:rPr>
                              <w:rFonts w:ascii="Century Gothic" w:hAnsi="Century Gothic" w:cs="Century Gothic"/>
                              <w:b w:val="0"/>
                              <w:color w:val="003366"/>
                              <w:kern w:val="0"/>
                              <w:sz w:val="16"/>
                              <w:szCs w:val="16"/>
                            </w:rPr>
                            <w:t>4</w:t>
                          </w:r>
                          <w:r w:rsidR="00C10347">
                            <w:rPr>
                              <w:rFonts w:ascii="Century Gothic" w:hAnsi="Century Gothic" w:cs="Century Gothic"/>
                              <w:b w:val="0"/>
                              <w:color w:val="003366"/>
                              <w:kern w:val="0"/>
                              <w:sz w:val="16"/>
                              <w:szCs w:val="16"/>
                            </w:rPr>
                            <w:t xml:space="preserve"> </w:t>
                          </w:r>
                          <w:r w:rsidR="000E01B2">
                            <w:rPr>
                              <w:rFonts w:ascii="Century Gothic" w:hAnsi="Century Gothic" w:cs="Century Gothic"/>
                              <w:b w:val="0"/>
                              <w:color w:val="003366"/>
                              <w:kern w:val="0"/>
                              <w:sz w:val="16"/>
                              <w:szCs w:val="16"/>
                            </w:rPr>
                            <w:t>January</w:t>
                          </w:r>
                          <w:r w:rsidR="00AC3756">
                            <w:rPr>
                              <w:rFonts w:ascii="Century Gothic" w:hAnsi="Century Gothic" w:cs="Century Gothic"/>
                              <w:b w:val="0"/>
                              <w:color w:val="003366"/>
                              <w:kern w:val="0"/>
                              <w:sz w:val="16"/>
                              <w:szCs w:val="16"/>
                            </w:rPr>
                            <w:t xml:space="preserve"> </w:t>
                          </w:r>
                          <w:r w:rsidR="005A4673">
                            <w:rPr>
                              <w:rFonts w:ascii="Century Gothic" w:hAnsi="Century Gothic" w:cs="Century Gothic"/>
                              <w:b w:val="0"/>
                              <w:color w:val="003366"/>
                              <w:kern w:val="0"/>
                              <w:sz w:val="16"/>
                              <w:szCs w:val="16"/>
                            </w:rPr>
                            <w:t xml:space="preserve">● </w:t>
                          </w:r>
                          <w:r w:rsidR="00BE4724">
                            <w:rPr>
                              <w:rFonts w:ascii="Century Gothic" w:hAnsi="Century Gothic" w:cs="Century Gothic"/>
                              <w:b w:val="0"/>
                              <w:color w:val="003366"/>
                              <w:kern w:val="0"/>
                              <w:sz w:val="16"/>
                              <w:szCs w:val="16"/>
                            </w:rPr>
                            <w:t>10</w:t>
                          </w:r>
                          <w:r w:rsidR="000E01B2">
                            <w:rPr>
                              <w:rFonts w:ascii="Century Gothic" w:hAnsi="Century Gothic" w:cs="Century Gothic"/>
                              <w:b w:val="0"/>
                              <w:color w:val="003366"/>
                              <w:kern w:val="0"/>
                              <w:sz w:val="16"/>
                              <w:szCs w:val="16"/>
                            </w:rPr>
                            <w:t>2</w:t>
                          </w:r>
                          <w:r w:rsidR="005A4673">
                            <w:rPr>
                              <w:rFonts w:ascii="Century Gothic" w:hAnsi="Century Gothic" w:cs="Century Gothic"/>
                              <w:b w:val="0"/>
                              <w:color w:val="003366"/>
                              <w:kern w:val="0"/>
                              <w:sz w:val="16"/>
                              <w:szCs w:val="16"/>
                            </w:rPr>
                            <w:t>● Bencke ● (96) 344-2642</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anchor>
          </w:drawing>
        </mc:Choice>
        <mc:Fallback>
          <w:pict>
            <v:shapetype w14:anchorId="34BCC1F8" id="_x0000_t202" coordsize="21600,21600" o:spt="202" path="m,l,21600r21600,l21600,xe">
              <v:stroke joinstyle="miter"/>
              <v:path gradientshapeok="t" o:connecttype="rect"/>
            </v:shapetype>
            <v:shape id="Text Box 166" o:spid="_x0000_s1032" type="#_x0000_t202" style="position:absolute;left:0;text-align:left;margin-left:0;margin-top:-.05pt;width:468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" filled="f" stroked="f" strokeweight=".5pt">
              <v:textbox style="mso-fit-shape-to-text:t" inset="0,,0">
                <w:txbxContent>
                  <w:p w14:paraId="4298504C" w14:textId="45511F95" w:rsidR="005A4673" w:rsidRDefault="00AC3FDB" w:rsidP="005A4673">
                    <w:pPr>
                      <w:pStyle w:val="Footer"/>
                      <w:ind w:right="160"/>
                      <w:jc w:val="right"/>
                    </w:pPr>
                    <w:sdt>
                      <w:sdtPr>
                        <w:rPr>
                          <w:rFonts w:ascii="Century Gothic" w:hAnsi="Century Gothic" w:cs="Century Gothic"/>
                          <w:b w:val="0"/>
                          <w:color w:val="003366"/>
                          <w:kern w:val="0"/>
                          <w:sz w:val="16"/>
                          <w:szCs w:val="16"/>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EndPr/>
                      <w:sdtContent>
                        <w:r w:rsidR="005A4673">
                          <w:rPr>
                            <w:rFonts w:ascii="Century Gothic" w:hAnsi="Century Gothic" w:cs="Century Gothic"/>
                            <w:b w:val="0"/>
                            <w:color w:val="003366"/>
                            <w:kern w:val="0"/>
                            <w:sz w:val="16"/>
                            <w:szCs w:val="16"/>
                          </w:rPr>
                          <w:t xml:space="preserve">     </w:t>
                        </w:r>
                      </w:sdtContent>
                    </w:sdt>
                    <w:r w:rsidR="005A4673">
                      <w:rPr>
                        <w:rFonts w:ascii="Century Gothic" w:hAnsi="Century Gothic" w:cs="Century Gothic"/>
                        <w:b w:val="0"/>
                        <w:color w:val="003366"/>
                        <w:kern w:val="0"/>
                        <w:sz w:val="16"/>
                        <w:szCs w:val="16"/>
                      </w:rPr>
                      <w:t>202</w:t>
                    </w:r>
                    <w:r w:rsidR="000E01B2">
                      <w:rPr>
                        <w:rFonts w:ascii="Century Gothic" w:hAnsi="Century Gothic" w:cs="Century Gothic"/>
                        <w:b w:val="0"/>
                        <w:color w:val="003366"/>
                        <w:kern w:val="0"/>
                        <w:sz w:val="16"/>
                        <w:szCs w:val="16"/>
                      </w:rPr>
                      <w:t>4</w:t>
                    </w:r>
                    <w:r w:rsidR="00C10347">
                      <w:rPr>
                        <w:rFonts w:ascii="Century Gothic" w:hAnsi="Century Gothic" w:cs="Century Gothic"/>
                        <w:b w:val="0"/>
                        <w:color w:val="003366"/>
                        <w:kern w:val="0"/>
                        <w:sz w:val="16"/>
                        <w:szCs w:val="16"/>
                      </w:rPr>
                      <w:t xml:space="preserve"> </w:t>
                    </w:r>
                    <w:r w:rsidR="000E01B2">
                      <w:rPr>
                        <w:rFonts w:ascii="Century Gothic" w:hAnsi="Century Gothic" w:cs="Century Gothic"/>
                        <w:b w:val="0"/>
                        <w:color w:val="003366"/>
                        <w:kern w:val="0"/>
                        <w:sz w:val="16"/>
                        <w:szCs w:val="16"/>
                      </w:rPr>
                      <w:t>January</w:t>
                    </w:r>
                    <w:r w:rsidR="00AC3756">
                      <w:rPr>
                        <w:rFonts w:ascii="Century Gothic" w:hAnsi="Century Gothic" w:cs="Century Gothic"/>
                        <w:b w:val="0"/>
                        <w:color w:val="003366"/>
                        <w:kern w:val="0"/>
                        <w:sz w:val="16"/>
                        <w:szCs w:val="16"/>
                      </w:rPr>
                      <w:t xml:space="preserve"> </w:t>
                    </w:r>
                    <w:r w:rsidR="005A4673">
                      <w:rPr>
                        <w:rFonts w:ascii="Century Gothic" w:hAnsi="Century Gothic" w:cs="Century Gothic"/>
                        <w:b w:val="0"/>
                        <w:color w:val="003366"/>
                        <w:kern w:val="0"/>
                        <w:sz w:val="16"/>
                        <w:szCs w:val="16"/>
                      </w:rPr>
                      <w:t xml:space="preserve">● </w:t>
                    </w:r>
                    <w:r w:rsidR="00BE4724">
                      <w:rPr>
                        <w:rFonts w:ascii="Century Gothic" w:hAnsi="Century Gothic" w:cs="Century Gothic"/>
                        <w:b w:val="0"/>
                        <w:color w:val="003366"/>
                        <w:kern w:val="0"/>
                        <w:sz w:val="16"/>
                        <w:szCs w:val="16"/>
                      </w:rPr>
                      <w:t>10</w:t>
                    </w:r>
                    <w:r w:rsidR="000E01B2">
                      <w:rPr>
                        <w:rFonts w:ascii="Century Gothic" w:hAnsi="Century Gothic" w:cs="Century Gothic"/>
                        <w:b w:val="0"/>
                        <w:color w:val="003366"/>
                        <w:kern w:val="0"/>
                        <w:sz w:val="16"/>
                        <w:szCs w:val="16"/>
                      </w:rPr>
                      <w:t>2</w:t>
                    </w:r>
                    <w:r w:rsidR="005A4673">
                      <w:rPr>
                        <w:rFonts w:ascii="Century Gothic" w:hAnsi="Century Gothic" w:cs="Century Gothic"/>
                        <w:b w:val="0"/>
                        <w:color w:val="003366"/>
                        <w:kern w:val="0"/>
                        <w:sz w:val="16"/>
                        <w:szCs w:val="16"/>
                      </w:rPr>
                      <w:t>● Bencke ● (96) 344-2642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63084" w14:textId="77777777" w:rsidR="00D7387A" w:rsidRDefault="00D7387A" w:rsidP="00C3117B">
      <w:r>
        <w:separator/>
      </w:r>
    </w:p>
  </w:footnote>
  <w:footnote w:type="continuationSeparator" w:id="0">
    <w:p w14:paraId="6DA454A2" w14:textId="77777777" w:rsidR="00D7387A" w:rsidRDefault="00D7387A" w:rsidP="00C311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F70"/>
    <w:rsid w:val="00010133"/>
    <w:rsid w:val="000167DD"/>
    <w:rsid w:val="00020B72"/>
    <w:rsid w:val="000577C0"/>
    <w:rsid w:val="0006502F"/>
    <w:rsid w:val="00085F70"/>
    <w:rsid w:val="000C5E18"/>
    <w:rsid w:val="000D4928"/>
    <w:rsid w:val="000E01B2"/>
    <w:rsid w:val="000F7407"/>
    <w:rsid w:val="00112951"/>
    <w:rsid w:val="00115373"/>
    <w:rsid w:val="00120BCD"/>
    <w:rsid w:val="00142AA2"/>
    <w:rsid w:val="00147363"/>
    <w:rsid w:val="00152258"/>
    <w:rsid w:val="00160A2F"/>
    <w:rsid w:val="001A3143"/>
    <w:rsid w:val="001A61ED"/>
    <w:rsid w:val="001B7309"/>
    <w:rsid w:val="001D6F92"/>
    <w:rsid w:val="001F140E"/>
    <w:rsid w:val="002270D7"/>
    <w:rsid w:val="00271D78"/>
    <w:rsid w:val="00287630"/>
    <w:rsid w:val="002E4406"/>
    <w:rsid w:val="002F4C23"/>
    <w:rsid w:val="00321120"/>
    <w:rsid w:val="00364E6E"/>
    <w:rsid w:val="00384D68"/>
    <w:rsid w:val="003A61C3"/>
    <w:rsid w:val="003B18AF"/>
    <w:rsid w:val="003B365F"/>
    <w:rsid w:val="003C36AD"/>
    <w:rsid w:val="003E545B"/>
    <w:rsid w:val="00434C69"/>
    <w:rsid w:val="0044063C"/>
    <w:rsid w:val="00456A96"/>
    <w:rsid w:val="00482F08"/>
    <w:rsid w:val="00490454"/>
    <w:rsid w:val="004A16E4"/>
    <w:rsid w:val="004C026D"/>
    <w:rsid w:val="004D1D39"/>
    <w:rsid w:val="00501C2E"/>
    <w:rsid w:val="00504EF2"/>
    <w:rsid w:val="00504F03"/>
    <w:rsid w:val="00526970"/>
    <w:rsid w:val="00527CC5"/>
    <w:rsid w:val="00543974"/>
    <w:rsid w:val="005465C7"/>
    <w:rsid w:val="00561C58"/>
    <w:rsid w:val="00562D77"/>
    <w:rsid w:val="005A4673"/>
    <w:rsid w:val="005E0666"/>
    <w:rsid w:val="005E3979"/>
    <w:rsid w:val="005F4903"/>
    <w:rsid w:val="00617113"/>
    <w:rsid w:val="0062053D"/>
    <w:rsid w:val="00640A52"/>
    <w:rsid w:val="00640AE7"/>
    <w:rsid w:val="00645A2F"/>
    <w:rsid w:val="00664AF1"/>
    <w:rsid w:val="006D7139"/>
    <w:rsid w:val="006F57DB"/>
    <w:rsid w:val="00701E36"/>
    <w:rsid w:val="00720A8E"/>
    <w:rsid w:val="007250F1"/>
    <w:rsid w:val="0074106B"/>
    <w:rsid w:val="007B24DE"/>
    <w:rsid w:val="007B6747"/>
    <w:rsid w:val="007E0483"/>
    <w:rsid w:val="0084580A"/>
    <w:rsid w:val="00863B83"/>
    <w:rsid w:val="00890C36"/>
    <w:rsid w:val="00895692"/>
    <w:rsid w:val="008A4129"/>
    <w:rsid w:val="008E626E"/>
    <w:rsid w:val="008E7191"/>
    <w:rsid w:val="008F050A"/>
    <w:rsid w:val="009169B5"/>
    <w:rsid w:val="00930C16"/>
    <w:rsid w:val="00934EE2"/>
    <w:rsid w:val="00956D06"/>
    <w:rsid w:val="009724BD"/>
    <w:rsid w:val="009C04D2"/>
    <w:rsid w:val="009C62C8"/>
    <w:rsid w:val="00A146EA"/>
    <w:rsid w:val="00A23487"/>
    <w:rsid w:val="00A25E52"/>
    <w:rsid w:val="00A31E5A"/>
    <w:rsid w:val="00A358DB"/>
    <w:rsid w:val="00A8310F"/>
    <w:rsid w:val="00AC3756"/>
    <w:rsid w:val="00AC3FDB"/>
    <w:rsid w:val="00AC4CDA"/>
    <w:rsid w:val="00AE1900"/>
    <w:rsid w:val="00AF5D5E"/>
    <w:rsid w:val="00B133B8"/>
    <w:rsid w:val="00B718CF"/>
    <w:rsid w:val="00B82349"/>
    <w:rsid w:val="00B84FB9"/>
    <w:rsid w:val="00BD6293"/>
    <w:rsid w:val="00BE4724"/>
    <w:rsid w:val="00C05C41"/>
    <w:rsid w:val="00C10347"/>
    <w:rsid w:val="00C3117B"/>
    <w:rsid w:val="00C32176"/>
    <w:rsid w:val="00CD3A8D"/>
    <w:rsid w:val="00CD6220"/>
    <w:rsid w:val="00CF4511"/>
    <w:rsid w:val="00CF7885"/>
    <w:rsid w:val="00D42805"/>
    <w:rsid w:val="00D52DCA"/>
    <w:rsid w:val="00D67896"/>
    <w:rsid w:val="00D7387A"/>
    <w:rsid w:val="00D90928"/>
    <w:rsid w:val="00DC2EFE"/>
    <w:rsid w:val="00DE698E"/>
    <w:rsid w:val="00DE7A3F"/>
    <w:rsid w:val="00E25123"/>
    <w:rsid w:val="00E820C3"/>
    <w:rsid w:val="00E850AC"/>
    <w:rsid w:val="00E977A8"/>
    <w:rsid w:val="00ED05D7"/>
    <w:rsid w:val="00ED152B"/>
    <w:rsid w:val="00EF38FB"/>
    <w:rsid w:val="00F047A1"/>
    <w:rsid w:val="00F42DC5"/>
    <w:rsid w:val="00F55F1A"/>
    <w:rsid w:val="00F56C4F"/>
    <w:rsid w:val="00F60B9B"/>
    <w:rsid w:val="00F611FB"/>
    <w:rsid w:val="00F751BB"/>
    <w:rsid w:val="00F91303"/>
    <w:rsid w:val="00FB4741"/>
    <w:rsid w:val="00FB5356"/>
    <w:rsid w:val="00FD0DCB"/>
    <w:rsid w:val="00FE4D65"/>
    <w:rsid w:val="00FF10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22656"/>
  <w15:chartTrackingRefBased/>
  <w15:docId w15:val="{73877E5E-DE09-4D60-9422-D12528AC1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F70"/>
    <w:pPr>
      <w:widowControl w:val="0"/>
      <w:spacing w:after="0" w:line="240" w:lineRule="auto"/>
      <w:jc w:val="both"/>
    </w:pPr>
    <w:rPr>
      <w:rFonts w:ascii="Arial" w:eastAsia="MS Mincho" w:hAnsi="Arial" w:cs="Arial"/>
      <w:b/>
      <w:kern w:val="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271D78"/>
    <w:pPr>
      <w:widowControl/>
      <w:jc w:val="left"/>
    </w:pPr>
    <w:rPr>
      <w:rFonts w:ascii="Times New Roman" w:eastAsiaTheme="minorEastAsia" w:hAnsi="Times New Roman" w:cstheme="minorBidi"/>
      <w:b w:val="0"/>
      <w:kern w:val="0"/>
      <w:sz w:val="20"/>
      <w:szCs w:val="20"/>
    </w:rPr>
  </w:style>
  <w:style w:type="character" w:customStyle="1" w:styleId="FootnoteTextChar">
    <w:name w:val="Footnote Text Char"/>
    <w:basedOn w:val="DefaultParagraphFont"/>
    <w:link w:val="FootnoteText"/>
    <w:uiPriority w:val="99"/>
    <w:rsid w:val="00271D78"/>
    <w:rPr>
      <w:rFonts w:ascii="Times New Roman" w:hAnsi="Times New Roman"/>
      <w:sz w:val="20"/>
      <w:szCs w:val="20"/>
    </w:rPr>
  </w:style>
  <w:style w:type="paragraph" w:styleId="Header">
    <w:name w:val="header"/>
    <w:basedOn w:val="Normal"/>
    <w:link w:val="HeaderChar"/>
    <w:uiPriority w:val="99"/>
    <w:unhideWhenUsed/>
    <w:rsid w:val="00C3117B"/>
    <w:pPr>
      <w:tabs>
        <w:tab w:val="center" w:pos="4419"/>
        <w:tab w:val="right" w:pos="8838"/>
      </w:tabs>
    </w:pPr>
  </w:style>
  <w:style w:type="character" w:customStyle="1" w:styleId="HeaderChar">
    <w:name w:val="Header Char"/>
    <w:basedOn w:val="DefaultParagraphFont"/>
    <w:link w:val="Header"/>
    <w:uiPriority w:val="99"/>
    <w:rsid w:val="00C3117B"/>
    <w:rPr>
      <w:rFonts w:ascii="Arial" w:eastAsia="MS Mincho" w:hAnsi="Arial" w:cs="Arial"/>
      <w:b/>
      <w:kern w:val="2"/>
      <w:sz w:val="21"/>
      <w:szCs w:val="21"/>
    </w:rPr>
  </w:style>
  <w:style w:type="paragraph" w:styleId="Footer">
    <w:name w:val="footer"/>
    <w:basedOn w:val="Normal"/>
    <w:link w:val="FooterChar"/>
    <w:uiPriority w:val="99"/>
    <w:unhideWhenUsed/>
    <w:rsid w:val="00C3117B"/>
    <w:pPr>
      <w:tabs>
        <w:tab w:val="center" w:pos="4419"/>
        <w:tab w:val="right" w:pos="8838"/>
      </w:tabs>
    </w:pPr>
  </w:style>
  <w:style w:type="character" w:customStyle="1" w:styleId="FooterChar">
    <w:name w:val="Footer Char"/>
    <w:basedOn w:val="DefaultParagraphFont"/>
    <w:link w:val="Footer"/>
    <w:uiPriority w:val="99"/>
    <w:rsid w:val="00C3117B"/>
    <w:rPr>
      <w:rFonts w:ascii="Arial" w:eastAsia="MS Mincho" w:hAnsi="Arial" w:cs="Arial"/>
      <w:b/>
      <w:kern w:val="2"/>
      <w:sz w:val="21"/>
      <w:szCs w:val="21"/>
    </w:rPr>
  </w:style>
  <w:style w:type="paragraph" w:styleId="Date">
    <w:name w:val="Date"/>
    <w:basedOn w:val="Normal"/>
    <w:next w:val="Normal"/>
    <w:link w:val="DateChar"/>
    <w:uiPriority w:val="99"/>
    <w:semiHidden/>
    <w:unhideWhenUsed/>
    <w:rsid w:val="007B6747"/>
  </w:style>
  <w:style w:type="character" w:customStyle="1" w:styleId="DateChar">
    <w:name w:val="Date Char"/>
    <w:basedOn w:val="DefaultParagraphFont"/>
    <w:link w:val="Date"/>
    <w:uiPriority w:val="99"/>
    <w:semiHidden/>
    <w:rsid w:val="007B6747"/>
    <w:rPr>
      <w:rFonts w:ascii="Arial" w:eastAsia="MS Mincho" w:hAnsi="Arial" w:cs="Arial"/>
      <w:b/>
      <w:kern w:val="2"/>
      <w:sz w:val="21"/>
      <w:szCs w:val="21"/>
    </w:rPr>
  </w:style>
  <w:style w:type="character" w:customStyle="1" w:styleId="woj">
    <w:name w:val="woj"/>
    <w:basedOn w:val="DefaultParagraphFont"/>
    <w:rsid w:val="003A61C3"/>
  </w:style>
  <w:style w:type="character" w:customStyle="1" w:styleId="indent-1-breaks">
    <w:name w:val="indent-1-breaks"/>
    <w:basedOn w:val="DefaultParagraphFont"/>
    <w:rsid w:val="003A61C3"/>
  </w:style>
  <w:style w:type="character" w:styleId="Emphasis">
    <w:name w:val="Emphasis"/>
    <w:basedOn w:val="DefaultParagraphFont"/>
    <w:uiPriority w:val="20"/>
    <w:qFormat/>
    <w:rsid w:val="0062053D"/>
    <w:rPr>
      <w:i/>
      <w:iCs/>
    </w:rPr>
  </w:style>
  <w:style w:type="character" w:styleId="Hyperlink">
    <w:name w:val="Hyperlink"/>
    <w:basedOn w:val="DefaultParagraphFont"/>
    <w:uiPriority w:val="99"/>
    <w:unhideWhenUsed/>
    <w:rsid w:val="00CD6220"/>
    <w:rPr>
      <w:color w:val="0563C1" w:themeColor="hyperlink"/>
      <w:u w:val="single"/>
    </w:rPr>
  </w:style>
  <w:style w:type="character" w:styleId="UnresolvedMention">
    <w:name w:val="Unresolved Mention"/>
    <w:basedOn w:val="DefaultParagraphFont"/>
    <w:uiPriority w:val="99"/>
    <w:semiHidden/>
    <w:unhideWhenUsed/>
    <w:rsid w:val="00CD62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Bencke Jacqueline</dc:creator>
  <cp:keywords/>
  <dc:description/>
  <cp:lastModifiedBy>Kathleen Thompson</cp:lastModifiedBy>
  <cp:revision>7</cp:revision>
  <cp:lastPrinted>2023-05-08T11:52:00Z</cp:lastPrinted>
  <dcterms:created xsi:type="dcterms:W3CDTF">2024-01-31T18:19:00Z</dcterms:created>
  <dcterms:modified xsi:type="dcterms:W3CDTF">2024-01-31T19:17:00Z</dcterms:modified>
</cp:coreProperties>
</file>